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6ED" w:rsidRPr="008F4CA4" w:rsidRDefault="001046ED" w:rsidP="001046ED">
      <w:pPr>
        <w:rPr>
          <w:rFonts w:ascii="Times New Roman" w:eastAsia="黑体" w:hAnsi="Times New Roman" w:cs="Times New Roman"/>
          <w:sz w:val="32"/>
        </w:rPr>
      </w:pPr>
      <w:r w:rsidRPr="008F4CA4">
        <w:rPr>
          <w:rFonts w:ascii="Times New Roman" w:eastAsia="黑体" w:hAnsi="Times New Roman" w:cs="Times New Roman" w:hint="eastAsia"/>
          <w:sz w:val="32"/>
        </w:rPr>
        <w:t>附件</w:t>
      </w:r>
      <w:r>
        <w:rPr>
          <w:rFonts w:ascii="Times New Roman" w:eastAsia="黑体" w:hAnsi="Times New Roman" w:cs="Times New Roman" w:hint="eastAsia"/>
          <w:sz w:val="32"/>
        </w:rPr>
        <w:t>4</w:t>
      </w:r>
    </w:p>
    <w:p w:rsidR="001046ED" w:rsidRPr="001046ED" w:rsidRDefault="001046ED" w:rsidP="001046ED">
      <w:pPr>
        <w:tabs>
          <w:tab w:val="center" w:pos="4365"/>
          <w:tab w:val="left" w:pos="6855"/>
        </w:tabs>
        <w:spacing w:line="600" w:lineRule="exact"/>
        <w:jc w:val="center"/>
        <w:rPr>
          <w:rFonts w:ascii="Times New Roman" w:eastAsia="方正大标宋简体" w:hAnsi="Times New Roman" w:cs="Times New Roman"/>
          <w:color w:val="000000"/>
          <w:sz w:val="44"/>
          <w:szCs w:val="42"/>
        </w:rPr>
      </w:pPr>
    </w:p>
    <w:p w:rsidR="001046ED" w:rsidRDefault="00032777" w:rsidP="001046ED">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1046ED">
        <w:rPr>
          <w:rFonts w:ascii="Times New Roman" w:eastAsia="方正大标宋简体" w:hAnsi="Times New Roman" w:cs="Times New Roman" w:hint="eastAsia"/>
          <w:color w:val="000000"/>
          <w:sz w:val="44"/>
          <w:szCs w:val="42"/>
        </w:rPr>
        <w:t>全国中小企业股份转让系统股票发行业务指引第</w:t>
      </w:r>
      <w:r w:rsidRPr="001046ED">
        <w:rPr>
          <w:rFonts w:ascii="Times New Roman" w:eastAsia="方正大标宋简体" w:hAnsi="Times New Roman" w:cs="Times New Roman" w:hint="eastAsia"/>
          <w:color w:val="000000"/>
          <w:sz w:val="44"/>
          <w:szCs w:val="42"/>
        </w:rPr>
        <w:t>3</w:t>
      </w:r>
      <w:r w:rsidRPr="001046ED">
        <w:rPr>
          <w:rFonts w:ascii="Times New Roman" w:eastAsia="方正大标宋简体" w:hAnsi="Times New Roman" w:cs="Times New Roman" w:hint="eastAsia"/>
          <w:color w:val="000000"/>
          <w:sz w:val="44"/>
          <w:szCs w:val="42"/>
        </w:rPr>
        <w:t>号——主办券商关于股票发行</w:t>
      </w:r>
    </w:p>
    <w:p w:rsidR="00032777" w:rsidRPr="001046ED" w:rsidRDefault="00032777" w:rsidP="001046ED">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1046ED">
        <w:rPr>
          <w:rFonts w:ascii="Times New Roman" w:eastAsia="方正大标宋简体" w:hAnsi="Times New Roman" w:cs="Times New Roman" w:hint="eastAsia"/>
          <w:color w:val="000000"/>
          <w:sz w:val="44"/>
          <w:szCs w:val="42"/>
        </w:rPr>
        <w:t>合法合</w:t>
      </w:r>
      <w:proofErr w:type="gramStart"/>
      <w:r w:rsidRPr="001046ED">
        <w:rPr>
          <w:rFonts w:ascii="Times New Roman" w:eastAsia="方正大标宋简体" w:hAnsi="Times New Roman" w:cs="Times New Roman" w:hint="eastAsia"/>
          <w:color w:val="000000"/>
          <w:sz w:val="44"/>
          <w:szCs w:val="42"/>
        </w:rPr>
        <w:t>规</w:t>
      </w:r>
      <w:proofErr w:type="gramEnd"/>
      <w:r w:rsidRPr="001046ED">
        <w:rPr>
          <w:rFonts w:ascii="Times New Roman" w:eastAsia="方正大标宋简体" w:hAnsi="Times New Roman" w:cs="Times New Roman" w:hint="eastAsia"/>
          <w:color w:val="000000"/>
          <w:sz w:val="44"/>
          <w:szCs w:val="42"/>
        </w:rPr>
        <w:t>性意见的内容与格式</w:t>
      </w:r>
    </w:p>
    <w:p w:rsidR="00032777" w:rsidRDefault="00032777" w:rsidP="00032777">
      <w:pPr>
        <w:jc w:val="center"/>
        <w:rPr>
          <w:rFonts w:ascii="黑体" w:eastAsia="黑体" w:hAnsi="黑体"/>
          <w:sz w:val="36"/>
        </w:rPr>
      </w:pPr>
    </w:p>
    <w:p w:rsidR="00032777" w:rsidRPr="001046ED" w:rsidRDefault="00032777" w:rsidP="001046ED">
      <w:pPr>
        <w:spacing w:line="620" w:lineRule="exact"/>
        <w:jc w:val="center"/>
        <w:rPr>
          <w:rFonts w:ascii="Times New Roman" w:eastAsia="黑体" w:hAnsi="Times New Roman" w:cs="Times New Roman"/>
          <w:sz w:val="32"/>
        </w:rPr>
      </w:pPr>
      <w:r w:rsidRPr="001046ED">
        <w:rPr>
          <w:rFonts w:ascii="Times New Roman" w:eastAsia="黑体" w:hAnsi="Times New Roman" w:cs="Times New Roman" w:hint="eastAsia"/>
          <w:sz w:val="32"/>
        </w:rPr>
        <w:t>第一章</w:t>
      </w:r>
      <w:r w:rsidRPr="001046ED">
        <w:rPr>
          <w:rFonts w:ascii="Times New Roman" w:eastAsia="黑体" w:hAnsi="Times New Roman" w:cs="Times New Roman" w:hint="eastAsia"/>
          <w:sz w:val="32"/>
        </w:rPr>
        <w:t xml:space="preserve"> </w:t>
      </w:r>
      <w:r w:rsidRPr="001046ED">
        <w:rPr>
          <w:rFonts w:ascii="Times New Roman" w:eastAsia="黑体" w:hAnsi="Times New Roman" w:cs="Times New Roman" w:hint="eastAsia"/>
          <w:sz w:val="32"/>
        </w:rPr>
        <w:t>总则</w:t>
      </w:r>
    </w:p>
    <w:p w:rsidR="00032777" w:rsidRPr="00DB0CC9" w:rsidRDefault="00032777" w:rsidP="00032777">
      <w:pPr>
        <w:jc w:val="center"/>
        <w:rPr>
          <w:rFonts w:ascii="仿宋" w:eastAsia="仿宋" w:hAnsi="仿宋"/>
          <w:b/>
          <w:sz w:val="32"/>
        </w:rPr>
      </w:pPr>
    </w:p>
    <w:p w:rsidR="00032777" w:rsidRPr="001046ED" w:rsidRDefault="00C066BB" w:rsidP="001046ED">
      <w:pPr>
        <w:spacing w:line="600" w:lineRule="exact"/>
        <w:ind w:firstLineChars="200" w:firstLine="643"/>
        <w:rPr>
          <w:rFonts w:ascii="Times New Roman" w:eastAsia="仿宋" w:hAnsi="Times New Roman" w:cs="Times New Roman"/>
          <w:sz w:val="32"/>
          <w:szCs w:val="32"/>
        </w:rPr>
      </w:pPr>
      <w:r w:rsidRPr="001046ED">
        <w:rPr>
          <w:rFonts w:ascii="Times New Roman" w:eastAsia="仿宋" w:hAnsi="Times New Roman" w:cs="Times New Roman" w:hint="eastAsia"/>
          <w:b/>
          <w:sz w:val="32"/>
          <w:szCs w:val="32"/>
        </w:rPr>
        <w:t>第一</w:t>
      </w:r>
      <w:r w:rsidRPr="001046ED">
        <w:rPr>
          <w:rFonts w:ascii="Times New Roman" w:eastAsia="仿宋" w:hAnsi="Times New Roman" w:cs="Times New Roman"/>
          <w:b/>
          <w:sz w:val="32"/>
          <w:szCs w:val="32"/>
        </w:rPr>
        <w:t>条</w:t>
      </w:r>
      <w:r w:rsidRPr="001046ED">
        <w:rPr>
          <w:rFonts w:ascii="Times New Roman" w:eastAsia="仿宋" w:hAnsi="Times New Roman" w:cs="Times New Roman" w:hint="eastAsia"/>
          <w:sz w:val="32"/>
          <w:szCs w:val="32"/>
        </w:rPr>
        <w:t xml:space="preserve"> </w:t>
      </w:r>
      <w:r w:rsidR="00F2629A" w:rsidRPr="001046ED">
        <w:rPr>
          <w:rFonts w:ascii="Times New Roman" w:eastAsia="仿宋" w:hAnsi="Times New Roman" w:cs="Times New Roman" w:hint="eastAsia"/>
          <w:sz w:val="32"/>
          <w:szCs w:val="32"/>
        </w:rPr>
        <w:t>为了规范</w:t>
      </w:r>
      <w:r w:rsidRPr="001046ED">
        <w:rPr>
          <w:rFonts w:ascii="Times New Roman" w:eastAsia="仿宋" w:hAnsi="Times New Roman" w:cs="Times New Roman" w:hint="eastAsia"/>
          <w:sz w:val="32"/>
          <w:szCs w:val="32"/>
        </w:rPr>
        <w:t>挂牌公司</w:t>
      </w:r>
      <w:r w:rsidR="00032777" w:rsidRPr="001046ED">
        <w:rPr>
          <w:rFonts w:ascii="Times New Roman" w:eastAsia="仿宋" w:hAnsi="Times New Roman" w:cs="Times New Roman" w:hint="eastAsia"/>
          <w:sz w:val="32"/>
          <w:szCs w:val="32"/>
        </w:rPr>
        <w:t>股票发行的信息披露行为，根据《全国中小企业股份转让系统业务规则（试行）》、《全国中小企业股份转让系统股票发行业务细则（试行）》等有关规定，制定本指引。</w:t>
      </w:r>
    </w:p>
    <w:p w:rsidR="00032777" w:rsidRPr="001046ED" w:rsidRDefault="00032777" w:rsidP="001046ED">
      <w:pPr>
        <w:spacing w:line="600" w:lineRule="exact"/>
        <w:ind w:firstLineChars="200" w:firstLine="643"/>
        <w:rPr>
          <w:rFonts w:ascii="Times New Roman" w:eastAsia="仿宋" w:hAnsi="Times New Roman" w:cs="Times New Roman"/>
          <w:sz w:val="32"/>
          <w:szCs w:val="32"/>
        </w:rPr>
      </w:pPr>
      <w:r w:rsidRPr="001046ED">
        <w:rPr>
          <w:rFonts w:ascii="Times New Roman" w:eastAsia="仿宋" w:hAnsi="Times New Roman" w:cs="Times New Roman" w:hint="eastAsia"/>
          <w:b/>
          <w:sz w:val="32"/>
          <w:szCs w:val="32"/>
        </w:rPr>
        <w:t>第二条</w:t>
      </w:r>
      <w:r w:rsidR="00F4185D" w:rsidRPr="001046ED">
        <w:rPr>
          <w:rFonts w:ascii="Times New Roman" w:eastAsia="仿宋" w:hAnsi="Times New Roman" w:cs="Times New Roman" w:hint="eastAsia"/>
          <w:sz w:val="32"/>
          <w:szCs w:val="32"/>
        </w:rPr>
        <w:t xml:space="preserve"> </w:t>
      </w:r>
      <w:r w:rsidR="007D2378" w:rsidRPr="001046ED">
        <w:rPr>
          <w:rFonts w:ascii="Times New Roman" w:eastAsia="仿宋" w:hAnsi="Times New Roman" w:cs="Times New Roman" w:hint="eastAsia"/>
          <w:sz w:val="32"/>
          <w:szCs w:val="32"/>
        </w:rPr>
        <w:t>主办券商为根据《非上市公众公司监督管理办法》（以下简称《管理办法》）向全国中小企业股份转让系统有限责任公司（以下简称全国股转公司</w:t>
      </w:r>
      <w:r w:rsidRPr="001046ED">
        <w:rPr>
          <w:rFonts w:ascii="Times New Roman" w:eastAsia="仿宋" w:hAnsi="Times New Roman" w:cs="Times New Roman" w:hint="eastAsia"/>
          <w:sz w:val="32"/>
          <w:szCs w:val="32"/>
        </w:rPr>
        <w:t>）履行股票发行备案程序的挂牌公司，以及股票发行经中国证监会核准后，向全国股转公司申请出具股份登记函的挂牌公司出具股票发行合法合</w:t>
      </w:r>
      <w:proofErr w:type="gramStart"/>
      <w:r w:rsidRPr="001046ED">
        <w:rPr>
          <w:rFonts w:ascii="Times New Roman" w:eastAsia="仿宋" w:hAnsi="Times New Roman" w:cs="Times New Roman" w:hint="eastAsia"/>
          <w:sz w:val="32"/>
          <w:szCs w:val="32"/>
        </w:rPr>
        <w:t>规</w:t>
      </w:r>
      <w:proofErr w:type="gramEnd"/>
      <w:r w:rsidRPr="001046ED">
        <w:rPr>
          <w:rFonts w:ascii="Times New Roman" w:eastAsia="仿宋" w:hAnsi="Times New Roman" w:cs="Times New Roman" w:hint="eastAsia"/>
          <w:sz w:val="32"/>
          <w:szCs w:val="32"/>
        </w:rPr>
        <w:t>性意见，应当按照本指引第二章、第三章的要求编制。</w:t>
      </w:r>
    </w:p>
    <w:p w:rsidR="00032777" w:rsidRPr="001046ED" w:rsidRDefault="00032777" w:rsidP="001046ED">
      <w:pPr>
        <w:spacing w:line="600" w:lineRule="exact"/>
        <w:ind w:firstLineChars="200" w:firstLine="643"/>
        <w:rPr>
          <w:rFonts w:ascii="Times New Roman" w:eastAsia="仿宋" w:hAnsi="Times New Roman" w:cs="Times New Roman"/>
          <w:sz w:val="32"/>
          <w:szCs w:val="32"/>
        </w:rPr>
      </w:pPr>
      <w:r w:rsidRPr="001046ED">
        <w:rPr>
          <w:rFonts w:ascii="Times New Roman" w:eastAsia="仿宋" w:hAnsi="Times New Roman" w:cs="Times New Roman" w:hint="eastAsia"/>
          <w:b/>
          <w:sz w:val="32"/>
          <w:szCs w:val="32"/>
        </w:rPr>
        <w:t>第三条</w:t>
      </w:r>
      <w:r w:rsidR="00F4185D" w:rsidRPr="001046ED">
        <w:rPr>
          <w:rFonts w:ascii="Times New Roman" w:eastAsia="仿宋" w:hAnsi="Times New Roman" w:cs="Times New Roman" w:hint="eastAsia"/>
          <w:sz w:val="32"/>
          <w:szCs w:val="32"/>
        </w:rPr>
        <w:t xml:space="preserve"> </w:t>
      </w:r>
      <w:r w:rsidRPr="001046ED">
        <w:rPr>
          <w:rFonts w:ascii="Times New Roman" w:eastAsia="仿宋" w:hAnsi="Times New Roman" w:cs="Times New Roman" w:hint="eastAsia"/>
          <w:sz w:val="32"/>
          <w:szCs w:val="32"/>
        </w:rPr>
        <w:t>主办券商出具股票发行合法合</w:t>
      </w:r>
      <w:proofErr w:type="gramStart"/>
      <w:r w:rsidRPr="001046ED">
        <w:rPr>
          <w:rFonts w:ascii="Times New Roman" w:eastAsia="仿宋" w:hAnsi="Times New Roman" w:cs="Times New Roman" w:hint="eastAsia"/>
          <w:sz w:val="32"/>
          <w:szCs w:val="32"/>
        </w:rPr>
        <w:t>规</w:t>
      </w:r>
      <w:proofErr w:type="gramEnd"/>
      <w:r w:rsidRPr="001046ED">
        <w:rPr>
          <w:rFonts w:ascii="Times New Roman" w:eastAsia="仿宋" w:hAnsi="Times New Roman" w:cs="Times New Roman" w:hint="eastAsia"/>
          <w:sz w:val="32"/>
          <w:szCs w:val="32"/>
        </w:rPr>
        <w:t>性意见，应建立在充分了解公司经营状况、风险等现存问题的基础之上，切实对公司股票发行履行尽职调查职责，保证报告相关内容的真实、准确、完整及报告结论的客观性。</w:t>
      </w:r>
    </w:p>
    <w:p w:rsidR="00032777" w:rsidRPr="001046ED" w:rsidRDefault="00032777" w:rsidP="001046ED">
      <w:pPr>
        <w:spacing w:line="600" w:lineRule="exact"/>
        <w:ind w:firstLineChars="200" w:firstLine="643"/>
        <w:rPr>
          <w:rFonts w:ascii="Times New Roman" w:eastAsia="仿宋" w:hAnsi="Times New Roman" w:cs="Times New Roman"/>
          <w:sz w:val="32"/>
          <w:szCs w:val="32"/>
        </w:rPr>
      </w:pPr>
      <w:r w:rsidRPr="001046ED">
        <w:rPr>
          <w:rFonts w:ascii="Times New Roman" w:eastAsia="仿宋" w:hAnsi="Times New Roman" w:cs="Times New Roman" w:hint="eastAsia"/>
          <w:b/>
          <w:sz w:val="32"/>
          <w:szCs w:val="32"/>
        </w:rPr>
        <w:lastRenderedPageBreak/>
        <w:t>第四条</w:t>
      </w:r>
      <w:r w:rsidR="00F4185D" w:rsidRPr="001046ED">
        <w:rPr>
          <w:rFonts w:ascii="Times New Roman" w:eastAsia="仿宋" w:hAnsi="Times New Roman" w:cs="Times New Roman" w:hint="eastAsia"/>
          <w:sz w:val="32"/>
          <w:szCs w:val="32"/>
        </w:rPr>
        <w:t xml:space="preserve"> </w:t>
      </w:r>
      <w:r w:rsidRPr="001046ED">
        <w:rPr>
          <w:rFonts w:ascii="Times New Roman" w:eastAsia="仿宋" w:hAnsi="Times New Roman" w:cs="Times New Roman" w:hint="eastAsia"/>
          <w:sz w:val="32"/>
          <w:szCs w:val="32"/>
        </w:rPr>
        <w:t>主办券商应在合法合</w:t>
      </w:r>
      <w:proofErr w:type="gramStart"/>
      <w:r w:rsidRPr="001046ED">
        <w:rPr>
          <w:rFonts w:ascii="Times New Roman" w:eastAsia="仿宋" w:hAnsi="Times New Roman" w:cs="Times New Roman" w:hint="eastAsia"/>
          <w:sz w:val="32"/>
          <w:szCs w:val="32"/>
        </w:rPr>
        <w:t>规</w:t>
      </w:r>
      <w:proofErr w:type="gramEnd"/>
      <w:r w:rsidRPr="001046ED">
        <w:rPr>
          <w:rFonts w:ascii="Times New Roman" w:eastAsia="仿宋" w:hAnsi="Times New Roman" w:cs="Times New Roman" w:hint="eastAsia"/>
          <w:sz w:val="32"/>
          <w:szCs w:val="32"/>
        </w:rPr>
        <w:t>性意见中对照本指引及有关规定逐项发表明确的结论性意见，并载明得出每项结论的查证过程及事实依据。</w:t>
      </w:r>
    </w:p>
    <w:p w:rsidR="00032777" w:rsidRPr="001046ED" w:rsidRDefault="00032777" w:rsidP="001046ED">
      <w:pPr>
        <w:spacing w:line="600" w:lineRule="exact"/>
        <w:ind w:firstLineChars="200" w:firstLine="640"/>
        <w:rPr>
          <w:rFonts w:ascii="Times New Roman" w:eastAsia="仿宋" w:hAnsi="Times New Roman" w:cs="Times New Roman"/>
          <w:sz w:val="32"/>
          <w:szCs w:val="32"/>
        </w:rPr>
      </w:pPr>
    </w:p>
    <w:p w:rsidR="00032777" w:rsidRPr="001046ED" w:rsidRDefault="00032777" w:rsidP="001046ED">
      <w:pPr>
        <w:spacing w:line="620" w:lineRule="exact"/>
        <w:jc w:val="center"/>
        <w:rPr>
          <w:rFonts w:ascii="Times New Roman" w:eastAsia="黑体" w:hAnsi="Times New Roman" w:cs="Times New Roman"/>
          <w:sz w:val="32"/>
        </w:rPr>
      </w:pPr>
      <w:r w:rsidRPr="001046ED">
        <w:rPr>
          <w:rFonts w:ascii="Times New Roman" w:eastAsia="黑体" w:hAnsi="Times New Roman" w:cs="Times New Roman" w:hint="eastAsia"/>
          <w:sz w:val="32"/>
        </w:rPr>
        <w:t>第二章</w:t>
      </w:r>
      <w:r w:rsidRPr="001046ED">
        <w:rPr>
          <w:rFonts w:ascii="Times New Roman" w:eastAsia="黑体" w:hAnsi="Times New Roman" w:cs="Times New Roman" w:hint="eastAsia"/>
          <w:sz w:val="32"/>
        </w:rPr>
        <w:t xml:space="preserve">  </w:t>
      </w:r>
      <w:r w:rsidRPr="001046ED">
        <w:rPr>
          <w:rFonts w:ascii="Times New Roman" w:eastAsia="黑体" w:hAnsi="Times New Roman" w:cs="Times New Roman" w:hint="eastAsia"/>
          <w:sz w:val="32"/>
        </w:rPr>
        <w:t>股票发行合法合</w:t>
      </w:r>
      <w:proofErr w:type="gramStart"/>
      <w:r w:rsidRPr="001046ED">
        <w:rPr>
          <w:rFonts w:ascii="Times New Roman" w:eastAsia="黑体" w:hAnsi="Times New Roman" w:cs="Times New Roman" w:hint="eastAsia"/>
          <w:sz w:val="32"/>
        </w:rPr>
        <w:t>规</w:t>
      </w:r>
      <w:proofErr w:type="gramEnd"/>
      <w:r w:rsidRPr="001046ED">
        <w:rPr>
          <w:rFonts w:ascii="Times New Roman" w:eastAsia="黑体" w:hAnsi="Times New Roman" w:cs="Times New Roman" w:hint="eastAsia"/>
          <w:sz w:val="32"/>
        </w:rPr>
        <w:t>性意见必备内容</w:t>
      </w:r>
    </w:p>
    <w:p w:rsidR="00032777" w:rsidRPr="001046ED" w:rsidRDefault="00032777" w:rsidP="001046ED">
      <w:pPr>
        <w:spacing w:line="600" w:lineRule="exact"/>
        <w:ind w:firstLineChars="200" w:firstLine="640"/>
        <w:rPr>
          <w:rFonts w:ascii="Times New Roman" w:eastAsia="仿宋" w:hAnsi="Times New Roman" w:cs="Times New Roman"/>
          <w:sz w:val="32"/>
          <w:szCs w:val="32"/>
        </w:rPr>
      </w:pPr>
    </w:p>
    <w:p w:rsidR="00032777" w:rsidRPr="001046ED" w:rsidRDefault="00032777" w:rsidP="001046ED">
      <w:pPr>
        <w:spacing w:line="600" w:lineRule="exact"/>
        <w:ind w:firstLineChars="200" w:firstLine="643"/>
        <w:rPr>
          <w:rFonts w:ascii="Times New Roman" w:eastAsia="仿宋" w:hAnsi="Times New Roman" w:cs="Times New Roman"/>
          <w:sz w:val="32"/>
          <w:szCs w:val="32"/>
        </w:rPr>
      </w:pPr>
      <w:r w:rsidRPr="001046ED">
        <w:rPr>
          <w:rFonts w:ascii="Times New Roman" w:eastAsia="仿宋" w:hAnsi="Times New Roman" w:cs="Times New Roman" w:hint="eastAsia"/>
          <w:b/>
          <w:sz w:val="32"/>
          <w:szCs w:val="32"/>
        </w:rPr>
        <w:t>第五条</w:t>
      </w:r>
      <w:r w:rsidR="00F4185D" w:rsidRPr="001046ED">
        <w:rPr>
          <w:rFonts w:ascii="Times New Roman" w:eastAsia="仿宋" w:hAnsi="Times New Roman" w:cs="Times New Roman" w:hint="eastAsia"/>
          <w:sz w:val="32"/>
          <w:szCs w:val="32"/>
        </w:rPr>
        <w:t xml:space="preserve"> </w:t>
      </w:r>
      <w:r w:rsidRPr="001046ED">
        <w:rPr>
          <w:rFonts w:ascii="Times New Roman" w:eastAsia="仿宋" w:hAnsi="Times New Roman" w:cs="Times New Roman" w:hint="eastAsia"/>
          <w:sz w:val="32"/>
          <w:szCs w:val="32"/>
        </w:rPr>
        <w:t>股票</w:t>
      </w:r>
      <w:r w:rsidRPr="001046ED">
        <w:rPr>
          <w:rFonts w:ascii="Times New Roman" w:eastAsia="仿宋" w:hAnsi="Times New Roman" w:cs="Times New Roman"/>
          <w:sz w:val="32"/>
          <w:szCs w:val="32"/>
        </w:rPr>
        <w:t>发行</w:t>
      </w:r>
      <w:r w:rsidRPr="001046ED">
        <w:rPr>
          <w:rFonts w:ascii="Times New Roman" w:eastAsia="仿宋" w:hAnsi="Times New Roman" w:cs="Times New Roman" w:hint="eastAsia"/>
          <w:sz w:val="32"/>
          <w:szCs w:val="32"/>
        </w:rPr>
        <w:t>合法合</w:t>
      </w:r>
      <w:proofErr w:type="gramStart"/>
      <w:r w:rsidRPr="001046ED">
        <w:rPr>
          <w:rFonts w:ascii="Times New Roman" w:eastAsia="仿宋" w:hAnsi="Times New Roman" w:cs="Times New Roman" w:hint="eastAsia"/>
          <w:sz w:val="32"/>
          <w:szCs w:val="32"/>
        </w:rPr>
        <w:t>规</w:t>
      </w:r>
      <w:proofErr w:type="gramEnd"/>
      <w:r w:rsidRPr="001046ED">
        <w:rPr>
          <w:rFonts w:ascii="Times New Roman" w:eastAsia="仿宋" w:hAnsi="Times New Roman" w:cs="Times New Roman" w:hint="eastAsia"/>
          <w:sz w:val="32"/>
          <w:szCs w:val="32"/>
        </w:rPr>
        <w:t>性意见应当包括以下内容：</w:t>
      </w:r>
    </w:p>
    <w:p w:rsidR="00032777" w:rsidRPr="001046ED" w:rsidRDefault="00032777" w:rsidP="001046ED">
      <w:pPr>
        <w:spacing w:line="600" w:lineRule="exact"/>
        <w:ind w:firstLineChars="200" w:firstLine="640"/>
        <w:rPr>
          <w:rFonts w:ascii="Times New Roman" w:eastAsia="仿宋" w:hAnsi="Times New Roman" w:cs="Times New Roman"/>
          <w:sz w:val="32"/>
          <w:szCs w:val="32"/>
        </w:rPr>
      </w:pPr>
      <w:r w:rsidRPr="001046ED">
        <w:rPr>
          <w:rFonts w:ascii="Times New Roman" w:eastAsia="仿宋" w:hAnsi="Times New Roman" w:cs="Times New Roman" w:hint="eastAsia"/>
          <w:sz w:val="32"/>
          <w:szCs w:val="32"/>
        </w:rPr>
        <w:t>（一）关于本次股票发行是否符合豁免申请核准条件的意见；</w:t>
      </w:r>
    </w:p>
    <w:p w:rsidR="00032777" w:rsidRPr="001046ED" w:rsidRDefault="00032777" w:rsidP="001046ED">
      <w:pPr>
        <w:spacing w:line="600" w:lineRule="exact"/>
        <w:ind w:firstLineChars="200" w:firstLine="640"/>
        <w:rPr>
          <w:rFonts w:ascii="Times New Roman" w:eastAsia="仿宋" w:hAnsi="Times New Roman" w:cs="Times New Roman"/>
          <w:sz w:val="32"/>
          <w:szCs w:val="32"/>
        </w:rPr>
      </w:pPr>
      <w:r w:rsidRPr="001046ED">
        <w:rPr>
          <w:rFonts w:ascii="Times New Roman" w:eastAsia="仿宋" w:hAnsi="Times New Roman" w:cs="Times New Roman" w:hint="eastAsia"/>
          <w:sz w:val="32"/>
          <w:szCs w:val="32"/>
        </w:rPr>
        <w:t>（二）关于公司治理规范性的意见；</w:t>
      </w:r>
    </w:p>
    <w:p w:rsidR="00032777" w:rsidRPr="001046ED" w:rsidRDefault="00032777" w:rsidP="001046ED">
      <w:pPr>
        <w:spacing w:line="600" w:lineRule="exact"/>
        <w:ind w:firstLineChars="200" w:firstLine="640"/>
        <w:rPr>
          <w:rFonts w:ascii="Times New Roman" w:eastAsia="仿宋" w:hAnsi="Times New Roman" w:cs="Times New Roman"/>
          <w:sz w:val="32"/>
          <w:szCs w:val="32"/>
        </w:rPr>
      </w:pPr>
      <w:r w:rsidRPr="001046ED">
        <w:rPr>
          <w:rFonts w:ascii="Times New Roman" w:eastAsia="仿宋" w:hAnsi="Times New Roman" w:cs="Times New Roman" w:hint="eastAsia"/>
          <w:sz w:val="32"/>
          <w:szCs w:val="32"/>
        </w:rPr>
        <w:t>（三）关于本次股票发行是否符合连续发行监管要求的意见；</w:t>
      </w:r>
    </w:p>
    <w:p w:rsidR="00032777" w:rsidRPr="001046ED" w:rsidRDefault="00032777" w:rsidP="001046ED">
      <w:pPr>
        <w:spacing w:line="600" w:lineRule="exact"/>
        <w:ind w:firstLineChars="200" w:firstLine="640"/>
        <w:rPr>
          <w:rFonts w:ascii="Times New Roman" w:eastAsia="仿宋" w:hAnsi="Times New Roman" w:cs="Times New Roman"/>
          <w:sz w:val="32"/>
          <w:szCs w:val="32"/>
        </w:rPr>
      </w:pPr>
      <w:r w:rsidRPr="001046ED">
        <w:rPr>
          <w:rFonts w:ascii="Times New Roman" w:eastAsia="仿宋" w:hAnsi="Times New Roman" w:cs="Times New Roman" w:hint="eastAsia"/>
          <w:sz w:val="32"/>
          <w:szCs w:val="32"/>
        </w:rPr>
        <w:t>（四）关于公司是否规范履行了信息披露义务的意见；</w:t>
      </w:r>
    </w:p>
    <w:p w:rsidR="00032777" w:rsidRPr="001046ED" w:rsidRDefault="00032777" w:rsidP="001046ED">
      <w:pPr>
        <w:spacing w:line="600" w:lineRule="exact"/>
        <w:ind w:firstLineChars="200" w:firstLine="640"/>
        <w:rPr>
          <w:rFonts w:ascii="Times New Roman" w:eastAsia="仿宋" w:hAnsi="Times New Roman" w:cs="Times New Roman"/>
          <w:sz w:val="32"/>
          <w:szCs w:val="32"/>
        </w:rPr>
      </w:pPr>
      <w:r w:rsidRPr="001046ED">
        <w:rPr>
          <w:rFonts w:ascii="Times New Roman" w:eastAsia="仿宋" w:hAnsi="Times New Roman" w:cs="Times New Roman" w:hint="eastAsia"/>
          <w:sz w:val="32"/>
          <w:szCs w:val="32"/>
        </w:rPr>
        <w:t>（五）关于公司募集资金内部控制制度、本次募集资金及前一次募集资金的管理和信息披露义务履行情况的意见；</w:t>
      </w:r>
    </w:p>
    <w:p w:rsidR="00032777" w:rsidRPr="001046ED" w:rsidRDefault="00032777" w:rsidP="001046ED">
      <w:pPr>
        <w:spacing w:line="600" w:lineRule="exact"/>
        <w:ind w:firstLineChars="200" w:firstLine="640"/>
        <w:rPr>
          <w:rFonts w:ascii="Times New Roman" w:eastAsia="仿宋" w:hAnsi="Times New Roman" w:cs="Times New Roman"/>
          <w:sz w:val="32"/>
          <w:szCs w:val="32"/>
        </w:rPr>
      </w:pPr>
      <w:r w:rsidRPr="001046ED">
        <w:rPr>
          <w:rFonts w:ascii="Times New Roman" w:eastAsia="仿宋" w:hAnsi="Times New Roman" w:cs="Times New Roman" w:hint="eastAsia"/>
          <w:sz w:val="32"/>
          <w:szCs w:val="32"/>
        </w:rPr>
        <w:t>（六）关于公司及相关主体、</w:t>
      </w:r>
      <w:r w:rsidRPr="001046ED">
        <w:rPr>
          <w:rFonts w:ascii="Times New Roman" w:eastAsia="仿宋" w:hAnsi="Times New Roman" w:cs="Times New Roman"/>
          <w:sz w:val="32"/>
          <w:szCs w:val="32"/>
        </w:rPr>
        <w:t>发行对象</w:t>
      </w:r>
      <w:r w:rsidRPr="001046ED">
        <w:rPr>
          <w:rFonts w:ascii="Times New Roman" w:eastAsia="仿宋" w:hAnsi="Times New Roman" w:cs="Times New Roman" w:hint="eastAsia"/>
          <w:sz w:val="32"/>
          <w:szCs w:val="32"/>
        </w:rPr>
        <w:t>是否为失信联合惩戒对象的意见；</w:t>
      </w:r>
    </w:p>
    <w:p w:rsidR="00032777" w:rsidRPr="001046ED" w:rsidRDefault="00032777" w:rsidP="001046ED">
      <w:pPr>
        <w:spacing w:line="600" w:lineRule="exact"/>
        <w:ind w:firstLineChars="200" w:firstLine="640"/>
        <w:rPr>
          <w:rFonts w:ascii="Times New Roman" w:eastAsia="仿宋" w:hAnsi="Times New Roman" w:cs="Times New Roman"/>
          <w:sz w:val="32"/>
          <w:szCs w:val="32"/>
        </w:rPr>
      </w:pPr>
      <w:r w:rsidRPr="001046ED">
        <w:rPr>
          <w:rFonts w:ascii="Times New Roman" w:eastAsia="仿宋" w:hAnsi="Times New Roman" w:cs="Times New Roman" w:hint="eastAsia"/>
          <w:sz w:val="32"/>
          <w:szCs w:val="32"/>
        </w:rPr>
        <w:t>（七）关于公司现有股东优先认购安排规范性的意见；</w:t>
      </w:r>
    </w:p>
    <w:p w:rsidR="00032777" w:rsidRPr="001046ED" w:rsidRDefault="00032777" w:rsidP="001046ED">
      <w:pPr>
        <w:spacing w:line="600" w:lineRule="exact"/>
        <w:ind w:firstLineChars="200" w:firstLine="640"/>
        <w:rPr>
          <w:rFonts w:ascii="Times New Roman" w:eastAsia="仿宋" w:hAnsi="Times New Roman" w:cs="Times New Roman"/>
          <w:sz w:val="32"/>
          <w:szCs w:val="32"/>
        </w:rPr>
      </w:pPr>
      <w:r w:rsidRPr="001046ED">
        <w:rPr>
          <w:rFonts w:ascii="Times New Roman" w:eastAsia="仿宋" w:hAnsi="Times New Roman" w:cs="Times New Roman" w:hint="eastAsia"/>
          <w:sz w:val="32"/>
          <w:szCs w:val="32"/>
        </w:rPr>
        <w:t>（八）关于本次股票发行对象是否符合投资者适当性要求的意见；</w:t>
      </w:r>
    </w:p>
    <w:p w:rsidR="00032777" w:rsidRPr="001046ED" w:rsidRDefault="00032777" w:rsidP="001046ED">
      <w:pPr>
        <w:spacing w:line="600" w:lineRule="exact"/>
        <w:ind w:firstLineChars="200" w:firstLine="640"/>
        <w:rPr>
          <w:rFonts w:ascii="Times New Roman" w:eastAsia="仿宋" w:hAnsi="Times New Roman" w:cs="Times New Roman"/>
          <w:sz w:val="32"/>
          <w:szCs w:val="32"/>
        </w:rPr>
      </w:pPr>
      <w:r w:rsidRPr="001046ED">
        <w:rPr>
          <w:rFonts w:ascii="Times New Roman" w:eastAsia="仿宋" w:hAnsi="Times New Roman" w:cs="Times New Roman" w:hint="eastAsia"/>
          <w:sz w:val="32"/>
          <w:szCs w:val="32"/>
        </w:rPr>
        <w:t>（九）关于发行过程及认购结果是否合法合</w:t>
      </w:r>
      <w:proofErr w:type="gramStart"/>
      <w:r w:rsidRPr="001046ED">
        <w:rPr>
          <w:rFonts w:ascii="Times New Roman" w:eastAsia="仿宋" w:hAnsi="Times New Roman" w:cs="Times New Roman" w:hint="eastAsia"/>
          <w:sz w:val="32"/>
          <w:szCs w:val="32"/>
        </w:rPr>
        <w:t>规</w:t>
      </w:r>
      <w:proofErr w:type="gramEnd"/>
      <w:r w:rsidRPr="001046ED">
        <w:rPr>
          <w:rFonts w:ascii="Times New Roman" w:eastAsia="仿宋" w:hAnsi="Times New Roman" w:cs="Times New Roman" w:hint="eastAsia"/>
          <w:sz w:val="32"/>
          <w:szCs w:val="32"/>
        </w:rPr>
        <w:t>的意见；</w:t>
      </w:r>
    </w:p>
    <w:p w:rsidR="00032777" w:rsidRPr="001046ED" w:rsidRDefault="00032777" w:rsidP="001046ED">
      <w:pPr>
        <w:spacing w:line="600" w:lineRule="exact"/>
        <w:ind w:firstLineChars="200" w:firstLine="640"/>
        <w:rPr>
          <w:rFonts w:ascii="Times New Roman" w:eastAsia="仿宋" w:hAnsi="Times New Roman" w:cs="Times New Roman"/>
          <w:sz w:val="32"/>
          <w:szCs w:val="32"/>
        </w:rPr>
      </w:pPr>
      <w:r w:rsidRPr="001046ED">
        <w:rPr>
          <w:rFonts w:ascii="Times New Roman" w:eastAsia="仿宋" w:hAnsi="Times New Roman" w:cs="Times New Roman" w:hint="eastAsia"/>
          <w:sz w:val="32"/>
          <w:szCs w:val="32"/>
        </w:rPr>
        <w:t>（十）关于定价过程合法合</w:t>
      </w:r>
      <w:proofErr w:type="gramStart"/>
      <w:r w:rsidRPr="001046ED">
        <w:rPr>
          <w:rFonts w:ascii="Times New Roman" w:eastAsia="仿宋" w:hAnsi="Times New Roman" w:cs="Times New Roman" w:hint="eastAsia"/>
          <w:sz w:val="32"/>
          <w:szCs w:val="32"/>
        </w:rPr>
        <w:t>规</w:t>
      </w:r>
      <w:proofErr w:type="gramEnd"/>
      <w:r w:rsidRPr="001046ED">
        <w:rPr>
          <w:rFonts w:ascii="Times New Roman" w:eastAsia="仿宋" w:hAnsi="Times New Roman" w:cs="Times New Roman" w:hint="eastAsia"/>
          <w:sz w:val="32"/>
          <w:szCs w:val="32"/>
        </w:rPr>
        <w:t>性、定价合理性的意见；</w:t>
      </w:r>
    </w:p>
    <w:p w:rsidR="00032777" w:rsidRPr="001046ED" w:rsidRDefault="00032777" w:rsidP="001046ED">
      <w:pPr>
        <w:spacing w:line="600" w:lineRule="exact"/>
        <w:ind w:firstLineChars="200" w:firstLine="640"/>
        <w:rPr>
          <w:rFonts w:ascii="Times New Roman" w:eastAsia="仿宋" w:hAnsi="Times New Roman" w:cs="Times New Roman"/>
          <w:sz w:val="32"/>
          <w:szCs w:val="32"/>
        </w:rPr>
      </w:pPr>
      <w:r w:rsidRPr="001046ED">
        <w:rPr>
          <w:rFonts w:ascii="Times New Roman" w:eastAsia="仿宋" w:hAnsi="Times New Roman" w:cs="Times New Roman" w:hint="eastAsia"/>
          <w:sz w:val="32"/>
          <w:szCs w:val="32"/>
        </w:rPr>
        <w:lastRenderedPageBreak/>
        <w:t>（十一）关于与本次股票发行相关的认购协议等法律文件是否合法合</w:t>
      </w:r>
      <w:proofErr w:type="gramStart"/>
      <w:r w:rsidRPr="001046ED">
        <w:rPr>
          <w:rFonts w:ascii="Times New Roman" w:eastAsia="仿宋" w:hAnsi="Times New Roman" w:cs="Times New Roman" w:hint="eastAsia"/>
          <w:sz w:val="32"/>
          <w:szCs w:val="32"/>
        </w:rPr>
        <w:t>规</w:t>
      </w:r>
      <w:proofErr w:type="gramEnd"/>
      <w:r w:rsidRPr="001046ED">
        <w:rPr>
          <w:rFonts w:ascii="Times New Roman" w:eastAsia="仿宋" w:hAnsi="Times New Roman" w:cs="Times New Roman" w:hint="eastAsia"/>
          <w:sz w:val="32"/>
          <w:szCs w:val="32"/>
        </w:rPr>
        <w:t>的意见；</w:t>
      </w:r>
    </w:p>
    <w:p w:rsidR="00032777" w:rsidRPr="001046ED" w:rsidRDefault="00032777" w:rsidP="001046ED">
      <w:pPr>
        <w:spacing w:line="600" w:lineRule="exact"/>
        <w:ind w:firstLineChars="200" w:firstLine="640"/>
        <w:rPr>
          <w:rFonts w:ascii="Times New Roman" w:eastAsia="仿宋" w:hAnsi="Times New Roman" w:cs="Times New Roman"/>
          <w:sz w:val="32"/>
          <w:szCs w:val="32"/>
        </w:rPr>
      </w:pPr>
      <w:r w:rsidRPr="001046ED">
        <w:rPr>
          <w:rFonts w:ascii="Times New Roman" w:eastAsia="仿宋" w:hAnsi="Times New Roman" w:cs="Times New Roman" w:hint="eastAsia"/>
          <w:sz w:val="32"/>
          <w:szCs w:val="32"/>
        </w:rPr>
        <w:t>（十二）关于本次股票发行新增股份限售安排是否合法合规的意见；</w:t>
      </w:r>
    </w:p>
    <w:p w:rsidR="00032777" w:rsidRPr="001046ED" w:rsidRDefault="00032777" w:rsidP="001046ED">
      <w:pPr>
        <w:spacing w:line="600" w:lineRule="exact"/>
        <w:ind w:firstLineChars="200" w:firstLine="640"/>
        <w:rPr>
          <w:rFonts w:ascii="Times New Roman" w:eastAsia="仿宋" w:hAnsi="Times New Roman" w:cs="Times New Roman"/>
          <w:sz w:val="32"/>
          <w:szCs w:val="32"/>
        </w:rPr>
      </w:pPr>
      <w:r w:rsidRPr="001046ED">
        <w:rPr>
          <w:rFonts w:ascii="Times New Roman" w:eastAsia="仿宋" w:hAnsi="Times New Roman" w:cs="Times New Roman" w:hint="eastAsia"/>
          <w:sz w:val="32"/>
          <w:szCs w:val="32"/>
        </w:rPr>
        <w:t>（十三）主办券商认为应当发表的其他意见。</w:t>
      </w:r>
    </w:p>
    <w:p w:rsidR="00032777" w:rsidRPr="001046ED" w:rsidRDefault="00032777" w:rsidP="001046ED">
      <w:pPr>
        <w:spacing w:line="600" w:lineRule="exact"/>
        <w:ind w:firstLineChars="200" w:firstLine="643"/>
        <w:rPr>
          <w:rFonts w:ascii="Times New Roman" w:eastAsia="仿宋" w:hAnsi="Times New Roman" w:cs="Times New Roman"/>
          <w:sz w:val="32"/>
          <w:szCs w:val="32"/>
        </w:rPr>
      </w:pPr>
      <w:r w:rsidRPr="001A11CF">
        <w:rPr>
          <w:rFonts w:ascii="Times New Roman" w:eastAsia="仿宋" w:hAnsi="Times New Roman" w:cs="Times New Roman" w:hint="eastAsia"/>
          <w:b/>
          <w:sz w:val="32"/>
          <w:szCs w:val="32"/>
        </w:rPr>
        <w:t>第六条</w:t>
      </w:r>
      <w:r w:rsidR="00F4185D" w:rsidRPr="001046ED">
        <w:rPr>
          <w:rFonts w:ascii="Times New Roman" w:eastAsia="仿宋" w:hAnsi="Times New Roman" w:cs="Times New Roman" w:hint="eastAsia"/>
          <w:sz w:val="32"/>
          <w:szCs w:val="32"/>
        </w:rPr>
        <w:t xml:space="preserve"> </w:t>
      </w:r>
      <w:r w:rsidRPr="001046ED">
        <w:rPr>
          <w:rFonts w:ascii="Times New Roman" w:eastAsia="仿宋" w:hAnsi="Times New Roman" w:cs="Times New Roman" w:hint="eastAsia"/>
          <w:sz w:val="32"/>
          <w:szCs w:val="32"/>
        </w:rPr>
        <w:t>主办券商应对公司符合《管理办法》中豁免申请核准股票发行的情形进行说明。</w:t>
      </w:r>
    </w:p>
    <w:p w:rsidR="00032777" w:rsidRPr="001046ED" w:rsidRDefault="00032777" w:rsidP="001046ED">
      <w:pPr>
        <w:spacing w:line="600" w:lineRule="exact"/>
        <w:ind w:firstLineChars="200" w:firstLine="643"/>
        <w:rPr>
          <w:rFonts w:ascii="Times New Roman" w:eastAsia="仿宋" w:hAnsi="Times New Roman" w:cs="Times New Roman"/>
          <w:sz w:val="32"/>
          <w:szCs w:val="32"/>
        </w:rPr>
      </w:pPr>
      <w:r w:rsidRPr="001046ED">
        <w:rPr>
          <w:rFonts w:ascii="Times New Roman" w:eastAsia="仿宋" w:hAnsi="Times New Roman" w:cs="Times New Roman" w:hint="eastAsia"/>
          <w:b/>
          <w:sz w:val="32"/>
          <w:szCs w:val="32"/>
        </w:rPr>
        <w:t>第七条</w:t>
      </w:r>
      <w:r w:rsidRPr="001046ED">
        <w:rPr>
          <w:rFonts w:ascii="Times New Roman" w:eastAsia="仿宋" w:hAnsi="Times New Roman" w:cs="Times New Roman" w:hint="eastAsia"/>
          <w:sz w:val="32"/>
          <w:szCs w:val="32"/>
        </w:rPr>
        <w:t xml:space="preserve"> </w:t>
      </w:r>
      <w:r w:rsidRPr="001046ED">
        <w:rPr>
          <w:rFonts w:ascii="Times New Roman" w:eastAsia="仿宋" w:hAnsi="Times New Roman" w:cs="Times New Roman" w:hint="eastAsia"/>
          <w:sz w:val="32"/>
          <w:szCs w:val="32"/>
        </w:rPr>
        <w:t>主办券商应当对公司治理是否存在违反《管理办法》第二章规定的情形发表明确意见；如不存在违规情形，也应当进行说明。</w:t>
      </w:r>
    </w:p>
    <w:p w:rsidR="00032777" w:rsidRPr="001046ED" w:rsidRDefault="00032777" w:rsidP="001046ED">
      <w:pPr>
        <w:spacing w:line="600" w:lineRule="exact"/>
        <w:ind w:firstLineChars="200" w:firstLine="643"/>
        <w:rPr>
          <w:rFonts w:ascii="Times New Roman" w:eastAsia="仿宋" w:hAnsi="Times New Roman" w:cs="Times New Roman"/>
          <w:sz w:val="32"/>
          <w:szCs w:val="32"/>
        </w:rPr>
      </w:pPr>
      <w:r w:rsidRPr="001046ED">
        <w:rPr>
          <w:rFonts w:ascii="Times New Roman" w:eastAsia="仿宋" w:hAnsi="Times New Roman" w:cs="Times New Roman" w:hint="eastAsia"/>
          <w:b/>
          <w:sz w:val="32"/>
          <w:szCs w:val="32"/>
        </w:rPr>
        <w:t>第八条</w:t>
      </w:r>
      <w:r w:rsidR="00F4185D" w:rsidRPr="001046ED">
        <w:rPr>
          <w:rFonts w:ascii="Times New Roman" w:eastAsia="仿宋" w:hAnsi="Times New Roman" w:cs="Times New Roman" w:hint="eastAsia"/>
          <w:sz w:val="32"/>
          <w:szCs w:val="32"/>
        </w:rPr>
        <w:t xml:space="preserve"> </w:t>
      </w:r>
      <w:r w:rsidRPr="001046ED">
        <w:rPr>
          <w:rFonts w:ascii="Times New Roman" w:eastAsia="仿宋" w:hAnsi="Times New Roman" w:cs="Times New Roman" w:hint="eastAsia"/>
          <w:sz w:val="32"/>
          <w:szCs w:val="32"/>
        </w:rPr>
        <w:t>主办券商应对本次股票发行是否符合连续发行监管要求发表明确意见。</w:t>
      </w:r>
    </w:p>
    <w:p w:rsidR="00032777" w:rsidRPr="001046ED" w:rsidRDefault="00032777" w:rsidP="001046ED">
      <w:pPr>
        <w:spacing w:line="600" w:lineRule="exact"/>
        <w:ind w:firstLineChars="200" w:firstLine="643"/>
        <w:rPr>
          <w:rFonts w:ascii="Times New Roman" w:eastAsia="仿宋" w:hAnsi="Times New Roman" w:cs="Times New Roman"/>
          <w:sz w:val="32"/>
          <w:szCs w:val="32"/>
        </w:rPr>
      </w:pPr>
      <w:r w:rsidRPr="001046ED">
        <w:rPr>
          <w:rFonts w:ascii="Times New Roman" w:eastAsia="仿宋" w:hAnsi="Times New Roman" w:cs="Times New Roman" w:hint="eastAsia"/>
          <w:b/>
          <w:sz w:val="32"/>
          <w:szCs w:val="32"/>
        </w:rPr>
        <w:t>第九条</w:t>
      </w:r>
      <w:r w:rsidR="00F4185D" w:rsidRPr="001046ED">
        <w:rPr>
          <w:rFonts w:ascii="Times New Roman" w:eastAsia="仿宋" w:hAnsi="Times New Roman" w:cs="Times New Roman" w:hint="eastAsia"/>
          <w:sz w:val="32"/>
          <w:szCs w:val="32"/>
        </w:rPr>
        <w:t xml:space="preserve"> </w:t>
      </w:r>
      <w:r w:rsidRPr="001046ED">
        <w:rPr>
          <w:rFonts w:ascii="Times New Roman" w:eastAsia="仿宋" w:hAnsi="Times New Roman" w:cs="Times New Roman" w:hint="eastAsia"/>
          <w:sz w:val="32"/>
          <w:szCs w:val="32"/>
        </w:rPr>
        <w:t>主办券商应对公司是否已按照相关规定，真实、准确、完整、及时、公平地披露了本次股票发行应当披露的信息发表明确意见。</w:t>
      </w:r>
      <w:r w:rsidRPr="001046ED">
        <w:rPr>
          <w:rFonts w:ascii="Times New Roman" w:eastAsia="仿宋" w:hAnsi="Times New Roman" w:cs="Times New Roman" w:hint="eastAsia"/>
          <w:sz w:val="32"/>
          <w:szCs w:val="32"/>
        </w:rPr>
        <w:t xml:space="preserve"> </w:t>
      </w:r>
    </w:p>
    <w:p w:rsidR="00F2629A" w:rsidRPr="001046ED" w:rsidRDefault="00032777" w:rsidP="001046ED">
      <w:pPr>
        <w:spacing w:line="600" w:lineRule="exact"/>
        <w:ind w:firstLineChars="200" w:firstLine="640"/>
        <w:rPr>
          <w:rFonts w:ascii="Times New Roman" w:eastAsia="仿宋" w:hAnsi="Times New Roman" w:cs="Times New Roman"/>
          <w:sz w:val="32"/>
          <w:szCs w:val="32"/>
        </w:rPr>
      </w:pPr>
      <w:r w:rsidRPr="001046ED">
        <w:rPr>
          <w:rFonts w:ascii="Times New Roman" w:eastAsia="仿宋" w:hAnsi="Times New Roman" w:cs="Times New Roman" w:hint="eastAsia"/>
          <w:sz w:val="32"/>
          <w:szCs w:val="32"/>
        </w:rPr>
        <w:t>主办券商还应对公司在申请挂牌及挂牌期间是</w:t>
      </w:r>
      <w:r w:rsidR="00F2629A" w:rsidRPr="001046ED">
        <w:rPr>
          <w:rFonts w:ascii="Times New Roman" w:eastAsia="仿宋" w:hAnsi="Times New Roman" w:cs="Times New Roman" w:hint="eastAsia"/>
          <w:sz w:val="32"/>
          <w:szCs w:val="32"/>
        </w:rPr>
        <w:t>否规范履行了信息披露义务，是否曾因信息披露违规或违法，被全国股转</w:t>
      </w:r>
      <w:r w:rsidRPr="001046ED">
        <w:rPr>
          <w:rFonts w:ascii="Times New Roman" w:eastAsia="仿宋" w:hAnsi="Times New Roman" w:cs="Times New Roman" w:hint="eastAsia"/>
          <w:sz w:val="32"/>
          <w:szCs w:val="32"/>
        </w:rPr>
        <w:t>公司依法采取监管措施或纪律处分、被中国证监会采取监管措施或给予行政处罚进行说明。</w:t>
      </w:r>
    </w:p>
    <w:p w:rsidR="00032777" w:rsidRPr="001046ED" w:rsidRDefault="00032777" w:rsidP="001046ED">
      <w:pPr>
        <w:spacing w:line="600" w:lineRule="exact"/>
        <w:ind w:firstLineChars="200" w:firstLine="640"/>
        <w:rPr>
          <w:rFonts w:ascii="Times New Roman" w:eastAsia="仿宋" w:hAnsi="Times New Roman" w:cs="Times New Roman"/>
          <w:sz w:val="32"/>
          <w:szCs w:val="32"/>
        </w:rPr>
      </w:pPr>
      <w:r w:rsidRPr="001046ED">
        <w:rPr>
          <w:rFonts w:ascii="Times New Roman" w:eastAsia="仿宋" w:hAnsi="Times New Roman" w:cs="Times New Roman" w:hint="eastAsia"/>
          <w:sz w:val="32"/>
          <w:szCs w:val="32"/>
        </w:rPr>
        <w:t>对于曾被给予行政处罚、采取监管措施或纪律处分的挂牌公司，主办券商应在合法合规性意见中就被惩处事项对公司的影响、是否已督促挂牌公司及时改正、相关责任人处理情况及</w:t>
      </w:r>
      <w:r w:rsidRPr="001046ED">
        <w:rPr>
          <w:rFonts w:ascii="Times New Roman" w:eastAsia="仿宋" w:hAnsi="Times New Roman" w:cs="Times New Roman" w:hint="eastAsia"/>
          <w:sz w:val="32"/>
          <w:szCs w:val="32"/>
        </w:rPr>
        <w:lastRenderedPageBreak/>
        <w:t>相关信息披露事项的整改情况进行说明。</w:t>
      </w:r>
    </w:p>
    <w:p w:rsidR="00032777" w:rsidRPr="001046ED" w:rsidRDefault="00032777" w:rsidP="001046ED">
      <w:pPr>
        <w:spacing w:line="600" w:lineRule="exact"/>
        <w:ind w:firstLineChars="200" w:firstLine="643"/>
        <w:rPr>
          <w:rFonts w:ascii="Times New Roman" w:eastAsia="仿宋" w:hAnsi="Times New Roman" w:cs="Times New Roman"/>
          <w:sz w:val="32"/>
          <w:szCs w:val="32"/>
        </w:rPr>
      </w:pPr>
      <w:r w:rsidRPr="001046ED">
        <w:rPr>
          <w:rFonts w:ascii="Times New Roman" w:eastAsia="仿宋" w:hAnsi="Times New Roman" w:cs="Times New Roman" w:hint="eastAsia"/>
          <w:b/>
          <w:sz w:val="32"/>
          <w:szCs w:val="32"/>
        </w:rPr>
        <w:t>第十条</w:t>
      </w:r>
      <w:r w:rsidR="00F4185D" w:rsidRPr="001046ED">
        <w:rPr>
          <w:rFonts w:ascii="Times New Roman" w:eastAsia="仿宋" w:hAnsi="Times New Roman" w:cs="Times New Roman" w:hint="eastAsia"/>
          <w:sz w:val="32"/>
          <w:szCs w:val="32"/>
        </w:rPr>
        <w:t xml:space="preserve"> </w:t>
      </w:r>
      <w:r w:rsidRPr="001046ED">
        <w:rPr>
          <w:rFonts w:ascii="Times New Roman" w:eastAsia="仿宋" w:hAnsi="Times New Roman" w:cs="Times New Roman" w:hint="eastAsia"/>
          <w:sz w:val="32"/>
          <w:szCs w:val="32"/>
        </w:rPr>
        <w:t>主办券商应对公司是否建立募集资金管理制度、是否对</w:t>
      </w:r>
      <w:r w:rsidR="003152B0" w:rsidRPr="001046ED">
        <w:rPr>
          <w:rFonts w:ascii="Times New Roman" w:eastAsia="仿宋" w:hAnsi="Times New Roman" w:cs="Times New Roman" w:hint="eastAsia"/>
          <w:sz w:val="32"/>
          <w:szCs w:val="32"/>
        </w:rPr>
        <w:t>募集资金专项账户</w:t>
      </w:r>
      <w:r w:rsidRPr="001046ED">
        <w:rPr>
          <w:rFonts w:ascii="Times New Roman" w:eastAsia="仿宋" w:hAnsi="Times New Roman" w:cs="Times New Roman" w:hint="eastAsia"/>
          <w:sz w:val="32"/>
          <w:szCs w:val="32"/>
        </w:rPr>
        <w:t>履行相关审议程序、本次股票发行是否符合募集资金信息披露要求、前一次发行募集资金使用情况等逐项发表明确意见。</w:t>
      </w:r>
    </w:p>
    <w:p w:rsidR="00032777" w:rsidRPr="001046ED" w:rsidRDefault="00032777" w:rsidP="001046ED">
      <w:pPr>
        <w:spacing w:line="600" w:lineRule="exact"/>
        <w:ind w:firstLineChars="200" w:firstLine="640"/>
        <w:rPr>
          <w:rFonts w:ascii="Times New Roman" w:eastAsia="仿宋" w:hAnsi="Times New Roman" w:cs="Times New Roman"/>
          <w:sz w:val="32"/>
          <w:szCs w:val="32"/>
        </w:rPr>
      </w:pPr>
      <w:r w:rsidRPr="001046ED">
        <w:rPr>
          <w:rFonts w:ascii="Times New Roman" w:eastAsia="仿宋" w:hAnsi="Times New Roman" w:cs="Times New Roman" w:hint="eastAsia"/>
          <w:sz w:val="32"/>
          <w:szCs w:val="32"/>
        </w:rPr>
        <w:t>如公司本次发行募集资金用于置换前期投入资金的，主办券商应核实并说明公司前期投入资金的真实性、相关投入是否已履行公司内部审议程序以及资金用途是否符合相关监管要求。</w:t>
      </w:r>
    </w:p>
    <w:p w:rsidR="00032777" w:rsidRPr="001046ED" w:rsidRDefault="00032777" w:rsidP="001046ED">
      <w:pPr>
        <w:spacing w:line="600" w:lineRule="exact"/>
        <w:ind w:firstLineChars="200" w:firstLine="640"/>
        <w:rPr>
          <w:rFonts w:ascii="Times New Roman" w:eastAsia="仿宋" w:hAnsi="Times New Roman" w:cs="Times New Roman"/>
          <w:sz w:val="32"/>
          <w:szCs w:val="32"/>
        </w:rPr>
      </w:pPr>
      <w:r w:rsidRPr="001046ED">
        <w:rPr>
          <w:rFonts w:ascii="Times New Roman" w:eastAsia="仿宋" w:hAnsi="Times New Roman" w:cs="Times New Roman" w:hint="eastAsia"/>
          <w:sz w:val="32"/>
          <w:szCs w:val="32"/>
        </w:rPr>
        <w:t>如公司前一次股票发行存在提前使用募集资金、违规使用募集资金等情形的，主办券商应核实并说明违规事实、违规处理结果等具体情况。</w:t>
      </w:r>
    </w:p>
    <w:p w:rsidR="00032777" w:rsidRPr="001046ED" w:rsidRDefault="00032777" w:rsidP="001046ED">
      <w:pPr>
        <w:spacing w:line="600" w:lineRule="exact"/>
        <w:ind w:firstLineChars="200" w:firstLine="640"/>
        <w:rPr>
          <w:rFonts w:ascii="Times New Roman" w:eastAsia="仿宋" w:hAnsi="Times New Roman" w:cs="Times New Roman"/>
          <w:sz w:val="32"/>
          <w:szCs w:val="32"/>
        </w:rPr>
      </w:pPr>
      <w:r w:rsidRPr="001046ED">
        <w:rPr>
          <w:rFonts w:ascii="Times New Roman" w:eastAsia="仿宋" w:hAnsi="Times New Roman" w:cs="Times New Roman" w:hint="eastAsia"/>
          <w:sz w:val="32"/>
          <w:szCs w:val="32"/>
        </w:rPr>
        <w:t>如公司前一次股票发行存在变更募集资金用途的，主办券商应核实并说明公司是否已履行了审议程序并披露，变更后的募集资金用途是否符合相关监管要求。</w:t>
      </w:r>
    </w:p>
    <w:p w:rsidR="00032777" w:rsidRPr="001046ED" w:rsidRDefault="00032777" w:rsidP="001046ED">
      <w:pPr>
        <w:spacing w:line="600" w:lineRule="exact"/>
        <w:ind w:firstLineChars="200" w:firstLine="643"/>
        <w:rPr>
          <w:rFonts w:ascii="Times New Roman" w:eastAsia="仿宋" w:hAnsi="Times New Roman" w:cs="Times New Roman"/>
          <w:sz w:val="32"/>
          <w:szCs w:val="32"/>
        </w:rPr>
      </w:pPr>
      <w:r w:rsidRPr="001046ED">
        <w:rPr>
          <w:rFonts w:ascii="Times New Roman" w:eastAsia="仿宋" w:hAnsi="Times New Roman" w:cs="Times New Roman" w:hint="eastAsia"/>
          <w:b/>
          <w:sz w:val="32"/>
          <w:szCs w:val="32"/>
        </w:rPr>
        <w:t>第十一条</w:t>
      </w:r>
      <w:r w:rsidR="00F4185D" w:rsidRPr="001046ED">
        <w:rPr>
          <w:rFonts w:ascii="Times New Roman" w:eastAsia="仿宋" w:hAnsi="Times New Roman" w:cs="Times New Roman" w:hint="eastAsia"/>
          <w:sz w:val="32"/>
          <w:szCs w:val="32"/>
        </w:rPr>
        <w:t xml:space="preserve"> </w:t>
      </w:r>
      <w:r w:rsidRPr="001046ED">
        <w:rPr>
          <w:rFonts w:ascii="Times New Roman" w:eastAsia="仿宋" w:hAnsi="Times New Roman" w:cs="Times New Roman" w:hint="eastAsia"/>
          <w:sz w:val="32"/>
          <w:szCs w:val="32"/>
        </w:rPr>
        <w:t>主办券商应对公司及其控股股东、实际控制人、控股子公司、董事、监事及高级管理人员等相关主体、发行对象是否属于失信联合惩戒对象进行核查并发表明确意见。</w:t>
      </w:r>
    </w:p>
    <w:p w:rsidR="00032777" w:rsidRPr="001046ED" w:rsidRDefault="00032777" w:rsidP="001046ED">
      <w:pPr>
        <w:spacing w:line="600" w:lineRule="exact"/>
        <w:ind w:firstLineChars="200" w:firstLine="643"/>
        <w:rPr>
          <w:rFonts w:ascii="Times New Roman" w:eastAsia="仿宋" w:hAnsi="Times New Roman" w:cs="Times New Roman"/>
          <w:sz w:val="32"/>
          <w:szCs w:val="32"/>
        </w:rPr>
      </w:pPr>
      <w:r w:rsidRPr="001046ED">
        <w:rPr>
          <w:rFonts w:ascii="Times New Roman" w:eastAsia="仿宋" w:hAnsi="Times New Roman" w:cs="Times New Roman" w:hint="eastAsia"/>
          <w:b/>
          <w:sz w:val="32"/>
          <w:szCs w:val="32"/>
        </w:rPr>
        <w:t>第十二条</w:t>
      </w:r>
      <w:r w:rsidR="00F4185D" w:rsidRPr="001046ED">
        <w:rPr>
          <w:rFonts w:ascii="Times New Roman" w:eastAsia="仿宋" w:hAnsi="Times New Roman" w:cs="Times New Roman" w:hint="eastAsia"/>
          <w:sz w:val="32"/>
          <w:szCs w:val="32"/>
        </w:rPr>
        <w:t xml:space="preserve"> </w:t>
      </w:r>
      <w:r w:rsidRPr="001046ED">
        <w:rPr>
          <w:rFonts w:ascii="Times New Roman" w:eastAsia="仿宋" w:hAnsi="Times New Roman" w:cs="Times New Roman" w:hint="eastAsia"/>
          <w:sz w:val="32"/>
          <w:szCs w:val="32"/>
        </w:rPr>
        <w:t>本次股票发行安排现有股东优先认购的，主办券商应对优先认购的相关程序及认购结果进行说明；依据公司章程排除适用的，主办券商也应对相关情况进行说明。</w:t>
      </w:r>
    </w:p>
    <w:p w:rsidR="00032777" w:rsidRPr="001046ED" w:rsidRDefault="00032777" w:rsidP="001046ED">
      <w:pPr>
        <w:spacing w:line="600" w:lineRule="exact"/>
        <w:ind w:firstLineChars="200" w:firstLine="643"/>
        <w:rPr>
          <w:rFonts w:ascii="Times New Roman" w:eastAsia="仿宋" w:hAnsi="Times New Roman" w:cs="Times New Roman"/>
          <w:sz w:val="32"/>
          <w:szCs w:val="32"/>
        </w:rPr>
      </w:pPr>
      <w:r w:rsidRPr="001046ED">
        <w:rPr>
          <w:rFonts w:ascii="Times New Roman" w:eastAsia="仿宋" w:hAnsi="Times New Roman" w:cs="Times New Roman" w:hint="eastAsia"/>
          <w:b/>
          <w:sz w:val="32"/>
          <w:szCs w:val="32"/>
        </w:rPr>
        <w:t>第十三条</w:t>
      </w:r>
      <w:r w:rsidR="00F4185D" w:rsidRPr="001046ED">
        <w:rPr>
          <w:rFonts w:ascii="Times New Roman" w:eastAsia="仿宋" w:hAnsi="Times New Roman" w:cs="Times New Roman" w:hint="eastAsia"/>
          <w:sz w:val="32"/>
          <w:szCs w:val="32"/>
        </w:rPr>
        <w:t xml:space="preserve"> </w:t>
      </w:r>
      <w:r w:rsidRPr="001046ED">
        <w:rPr>
          <w:rFonts w:ascii="Times New Roman" w:eastAsia="仿宋" w:hAnsi="Times New Roman" w:cs="Times New Roman" w:hint="eastAsia"/>
          <w:sz w:val="32"/>
          <w:szCs w:val="32"/>
        </w:rPr>
        <w:t>主办券商应当对本次股票发行新增股东是否符合投资者适当性要求发表明确意见。投资者未开立证券账户的，</w:t>
      </w:r>
      <w:r w:rsidRPr="001046ED">
        <w:rPr>
          <w:rFonts w:ascii="Times New Roman" w:eastAsia="仿宋" w:hAnsi="Times New Roman" w:cs="Times New Roman" w:hint="eastAsia"/>
          <w:sz w:val="32"/>
          <w:szCs w:val="32"/>
        </w:rPr>
        <w:lastRenderedPageBreak/>
        <w:t>主办券商应列明作出判断的主要依据；投资者已开立证券账户的，主办券商应简要列明证券账户基本信息。</w:t>
      </w:r>
    </w:p>
    <w:p w:rsidR="00032777" w:rsidRPr="001046ED" w:rsidRDefault="00032777" w:rsidP="001046ED">
      <w:pPr>
        <w:spacing w:line="600" w:lineRule="exact"/>
        <w:ind w:firstLineChars="200" w:firstLine="640"/>
        <w:rPr>
          <w:rFonts w:ascii="Times New Roman" w:eastAsia="仿宋" w:hAnsi="Times New Roman" w:cs="Times New Roman"/>
          <w:sz w:val="32"/>
          <w:szCs w:val="32"/>
        </w:rPr>
      </w:pPr>
      <w:r w:rsidRPr="001046ED">
        <w:rPr>
          <w:rFonts w:ascii="Times New Roman" w:eastAsia="仿宋" w:hAnsi="Times New Roman" w:cs="Times New Roman" w:hint="eastAsia"/>
          <w:sz w:val="32"/>
          <w:szCs w:val="32"/>
        </w:rPr>
        <w:t>核心员工参与认购的，主办券商应对公司是否已经履行核心员工认定程序发表明确意见。</w:t>
      </w:r>
    </w:p>
    <w:p w:rsidR="00032777" w:rsidRPr="001046ED" w:rsidRDefault="00032777" w:rsidP="001046ED">
      <w:pPr>
        <w:spacing w:line="600" w:lineRule="exact"/>
        <w:ind w:firstLineChars="200" w:firstLine="640"/>
        <w:rPr>
          <w:rFonts w:ascii="Times New Roman" w:eastAsia="仿宋" w:hAnsi="Times New Roman" w:cs="Times New Roman"/>
          <w:sz w:val="32"/>
          <w:szCs w:val="32"/>
        </w:rPr>
      </w:pPr>
      <w:r w:rsidRPr="001046ED">
        <w:rPr>
          <w:rFonts w:ascii="Times New Roman" w:eastAsia="仿宋" w:hAnsi="Times New Roman" w:cs="Times New Roman" w:hint="eastAsia"/>
          <w:sz w:val="32"/>
          <w:szCs w:val="32"/>
        </w:rPr>
        <w:t>员工持股计划参与认购的，主办券商应对员工持股计划是否符合相关监管要求发表明确意见。</w:t>
      </w:r>
    </w:p>
    <w:p w:rsidR="00032777" w:rsidRPr="001046ED" w:rsidRDefault="00032777" w:rsidP="001046ED">
      <w:pPr>
        <w:spacing w:line="600" w:lineRule="exact"/>
        <w:ind w:firstLineChars="200" w:firstLine="640"/>
        <w:rPr>
          <w:rFonts w:ascii="Times New Roman" w:eastAsia="仿宋" w:hAnsi="Times New Roman" w:cs="Times New Roman"/>
          <w:sz w:val="32"/>
          <w:szCs w:val="32"/>
        </w:rPr>
      </w:pPr>
      <w:r w:rsidRPr="001046ED">
        <w:rPr>
          <w:rFonts w:ascii="Times New Roman" w:eastAsia="仿宋" w:hAnsi="Times New Roman" w:cs="Times New Roman" w:hint="eastAsia"/>
          <w:sz w:val="32"/>
          <w:szCs w:val="32"/>
        </w:rPr>
        <w:t>私募投资基金管理人或私募投资基金参与认购的，主办券商应对私募投资基金管理人或私募投资基金是否已经完成登记或备案发表明确意见；尚未完成登记和备案的，主办券商应对私募投资基金管理人是否已出具完成登记或备案的承诺函，并明确具体（拟）登记或备案申请的日期发表明确意见。</w:t>
      </w:r>
    </w:p>
    <w:p w:rsidR="00032777" w:rsidRPr="001046ED" w:rsidRDefault="00032777" w:rsidP="001046ED">
      <w:pPr>
        <w:spacing w:line="600" w:lineRule="exact"/>
        <w:ind w:firstLineChars="200" w:firstLine="640"/>
        <w:rPr>
          <w:rFonts w:ascii="Times New Roman" w:eastAsia="仿宋" w:hAnsi="Times New Roman" w:cs="Times New Roman"/>
          <w:sz w:val="32"/>
          <w:szCs w:val="32"/>
        </w:rPr>
      </w:pPr>
      <w:r w:rsidRPr="001046ED">
        <w:rPr>
          <w:rFonts w:ascii="Times New Roman" w:eastAsia="仿宋" w:hAnsi="Times New Roman" w:cs="Times New Roman" w:hint="eastAsia"/>
          <w:sz w:val="32"/>
          <w:szCs w:val="32"/>
        </w:rPr>
        <w:t>主办券商应对发行对象是否存在单纯以认购股份为目的而设立且不具有实际经营业务的公司法人、合伙企业等持股平台，是否存在股权代持发表明确意见。</w:t>
      </w:r>
    </w:p>
    <w:p w:rsidR="00032777" w:rsidRPr="001046ED" w:rsidRDefault="00032777" w:rsidP="001046ED">
      <w:pPr>
        <w:spacing w:line="600" w:lineRule="exact"/>
        <w:ind w:firstLineChars="200" w:firstLine="643"/>
        <w:rPr>
          <w:rFonts w:ascii="Times New Roman" w:eastAsia="仿宋" w:hAnsi="Times New Roman" w:cs="Times New Roman"/>
          <w:sz w:val="32"/>
          <w:szCs w:val="32"/>
        </w:rPr>
      </w:pPr>
      <w:r w:rsidRPr="001046ED">
        <w:rPr>
          <w:rFonts w:ascii="Times New Roman" w:eastAsia="仿宋" w:hAnsi="Times New Roman" w:cs="Times New Roman" w:hint="eastAsia"/>
          <w:b/>
          <w:sz w:val="32"/>
          <w:szCs w:val="32"/>
        </w:rPr>
        <w:t>第十四条</w:t>
      </w:r>
      <w:r w:rsidR="00F4185D" w:rsidRPr="001046ED">
        <w:rPr>
          <w:rFonts w:ascii="Times New Roman" w:eastAsia="仿宋" w:hAnsi="Times New Roman" w:cs="Times New Roman" w:hint="eastAsia"/>
          <w:sz w:val="32"/>
          <w:szCs w:val="32"/>
        </w:rPr>
        <w:t xml:space="preserve"> </w:t>
      </w:r>
      <w:r w:rsidRPr="001046ED">
        <w:rPr>
          <w:rFonts w:ascii="Times New Roman" w:eastAsia="仿宋" w:hAnsi="Times New Roman" w:cs="Times New Roman" w:hint="eastAsia"/>
          <w:sz w:val="32"/>
          <w:szCs w:val="32"/>
        </w:rPr>
        <w:t>主办券商应对本次股票发行过程和认购结果的合法合规性发表明确意见，包括但不限于董事会、股东大会议事程序是否合法合规，是否履行了回避表决程序，认购过程和认购结果是否合法合规等。</w:t>
      </w:r>
    </w:p>
    <w:p w:rsidR="00032777" w:rsidRPr="001046ED" w:rsidRDefault="00032777" w:rsidP="001046ED">
      <w:pPr>
        <w:spacing w:line="600" w:lineRule="exact"/>
        <w:ind w:firstLineChars="200" w:firstLine="640"/>
        <w:rPr>
          <w:rFonts w:ascii="Times New Roman" w:eastAsia="仿宋" w:hAnsi="Times New Roman" w:cs="Times New Roman"/>
          <w:sz w:val="32"/>
          <w:szCs w:val="32"/>
        </w:rPr>
      </w:pPr>
      <w:r w:rsidRPr="001046ED">
        <w:rPr>
          <w:rFonts w:ascii="Times New Roman" w:eastAsia="仿宋" w:hAnsi="Times New Roman" w:cs="Times New Roman" w:hint="eastAsia"/>
          <w:sz w:val="32"/>
          <w:szCs w:val="32"/>
        </w:rPr>
        <w:t>主办券商应对本次发行是否须履行国资、外资等主管部门审批、核准或备案等程序发表明确意见；如须履行的，主办券商应对相关程序的履行情况发表明确意见。</w:t>
      </w:r>
    </w:p>
    <w:p w:rsidR="006A69E7" w:rsidRPr="001046ED" w:rsidRDefault="006A69E7" w:rsidP="001046ED">
      <w:pPr>
        <w:spacing w:line="600" w:lineRule="exact"/>
        <w:ind w:firstLineChars="200" w:firstLine="640"/>
        <w:rPr>
          <w:rFonts w:ascii="Times New Roman" w:eastAsia="仿宋" w:hAnsi="Times New Roman" w:cs="Times New Roman"/>
          <w:sz w:val="32"/>
          <w:szCs w:val="32"/>
        </w:rPr>
      </w:pPr>
      <w:r w:rsidRPr="001046ED">
        <w:rPr>
          <w:rFonts w:ascii="Times New Roman" w:eastAsia="仿宋" w:hAnsi="Times New Roman" w:cs="Times New Roman" w:hint="eastAsia"/>
          <w:sz w:val="32"/>
          <w:szCs w:val="32"/>
        </w:rPr>
        <w:t>挂牌</w:t>
      </w:r>
      <w:r w:rsidRPr="001046ED">
        <w:rPr>
          <w:rFonts w:ascii="Times New Roman" w:eastAsia="仿宋" w:hAnsi="Times New Roman" w:cs="Times New Roman"/>
          <w:sz w:val="32"/>
          <w:szCs w:val="32"/>
        </w:rPr>
        <w:t>公司</w:t>
      </w:r>
      <w:r w:rsidR="00F4185D" w:rsidRPr="001046ED">
        <w:rPr>
          <w:rFonts w:ascii="Times New Roman" w:eastAsia="仿宋" w:hAnsi="Times New Roman" w:cs="Times New Roman" w:hint="eastAsia"/>
          <w:sz w:val="32"/>
          <w:szCs w:val="32"/>
        </w:rPr>
        <w:t>按照《关于挂牌公司股票发行有关事项的</w:t>
      </w:r>
      <w:r w:rsidRPr="001046ED">
        <w:rPr>
          <w:rFonts w:ascii="Times New Roman" w:eastAsia="仿宋" w:hAnsi="Times New Roman" w:cs="Times New Roman" w:hint="eastAsia"/>
          <w:sz w:val="32"/>
          <w:szCs w:val="32"/>
        </w:rPr>
        <w:t>规定》第</w:t>
      </w:r>
      <w:r w:rsidRPr="001046ED">
        <w:rPr>
          <w:rFonts w:ascii="Times New Roman" w:eastAsia="仿宋" w:hAnsi="Times New Roman" w:cs="Times New Roman" w:hint="eastAsia"/>
          <w:sz w:val="32"/>
          <w:szCs w:val="32"/>
        </w:rPr>
        <w:lastRenderedPageBreak/>
        <w:t>六条</w:t>
      </w:r>
      <w:r w:rsidR="00A03789" w:rsidRPr="001046ED">
        <w:rPr>
          <w:rFonts w:ascii="Times New Roman" w:eastAsia="仿宋" w:hAnsi="Times New Roman" w:cs="Times New Roman" w:hint="eastAsia"/>
          <w:sz w:val="32"/>
          <w:szCs w:val="32"/>
        </w:rPr>
        <w:t>的</w:t>
      </w:r>
      <w:r w:rsidR="00A03789" w:rsidRPr="001046ED">
        <w:rPr>
          <w:rFonts w:ascii="Times New Roman" w:eastAsia="仿宋" w:hAnsi="Times New Roman" w:cs="Times New Roman"/>
          <w:sz w:val="32"/>
          <w:szCs w:val="32"/>
        </w:rPr>
        <w:t>规定</w:t>
      </w:r>
      <w:r w:rsidRPr="001046ED">
        <w:rPr>
          <w:rFonts w:ascii="Times New Roman" w:eastAsia="仿宋" w:hAnsi="Times New Roman" w:cs="Times New Roman" w:hint="eastAsia"/>
          <w:sz w:val="32"/>
          <w:szCs w:val="32"/>
        </w:rPr>
        <w:t>发行股票的，主办</w:t>
      </w:r>
      <w:r w:rsidRPr="001046ED">
        <w:rPr>
          <w:rFonts w:ascii="Times New Roman" w:eastAsia="仿宋" w:hAnsi="Times New Roman" w:cs="Times New Roman"/>
          <w:sz w:val="32"/>
          <w:szCs w:val="32"/>
        </w:rPr>
        <w:t>券商</w:t>
      </w:r>
      <w:r w:rsidRPr="001046ED">
        <w:rPr>
          <w:rFonts w:ascii="Times New Roman" w:eastAsia="仿宋" w:hAnsi="Times New Roman" w:cs="Times New Roman" w:hint="eastAsia"/>
          <w:sz w:val="32"/>
          <w:szCs w:val="32"/>
        </w:rPr>
        <w:t>还</w:t>
      </w:r>
      <w:r w:rsidRPr="001046ED">
        <w:rPr>
          <w:rFonts w:ascii="Times New Roman" w:eastAsia="仿宋" w:hAnsi="Times New Roman" w:cs="Times New Roman"/>
          <w:sz w:val="32"/>
          <w:szCs w:val="32"/>
        </w:rPr>
        <w:t>应当就</w:t>
      </w:r>
      <w:r w:rsidR="001D42D2" w:rsidRPr="001046ED">
        <w:rPr>
          <w:rFonts w:ascii="Times New Roman" w:eastAsia="仿宋" w:hAnsi="Times New Roman" w:cs="Times New Roman" w:hint="eastAsia"/>
          <w:sz w:val="32"/>
          <w:szCs w:val="32"/>
        </w:rPr>
        <w:t>本次</w:t>
      </w:r>
      <w:r w:rsidR="001D42D2" w:rsidRPr="001046ED">
        <w:rPr>
          <w:rFonts w:ascii="Times New Roman" w:eastAsia="仿宋" w:hAnsi="Times New Roman" w:cs="Times New Roman"/>
          <w:sz w:val="32"/>
          <w:szCs w:val="32"/>
        </w:rPr>
        <w:t>发行是否符合</w:t>
      </w:r>
      <w:r w:rsidR="0090725C" w:rsidRPr="001046ED">
        <w:rPr>
          <w:rFonts w:ascii="Times New Roman" w:eastAsia="仿宋" w:hAnsi="Times New Roman" w:cs="Times New Roman" w:hint="eastAsia"/>
          <w:sz w:val="32"/>
          <w:szCs w:val="32"/>
        </w:rPr>
        <w:t>其</w:t>
      </w:r>
      <w:r w:rsidR="001D42D2" w:rsidRPr="001046ED">
        <w:rPr>
          <w:rFonts w:ascii="Times New Roman" w:eastAsia="仿宋" w:hAnsi="Times New Roman" w:cs="Times New Roman" w:hint="eastAsia"/>
          <w:sz w:val="32"/>
          <w:szCs w:val="32"/>
        </w:rPr>
        <w:t>第</w:t>
      </w:r>
      <w:r w:rsidR="001D42D2" w:rsidRPr="001046ED">
        <w:rPr>
          <w:rFonts w:ascii="Times New Roman" w:eastAsia="仿宋" w:hAnsi="Times New Roman" w:cs="Times New Roman"/>
          <w:sz w:val="32"/>
          <w:szCs w:val="32"/>
        </w:rPr>
        <w:t>六条</w:t>
      </w:r>
      <w:r w:rsidR="001D42D2" w:rsidRPr="001046ED">
        <w:rPr>
          <w:rFonts w:ascii="Times New Roman" w:eastAsia="仿宋" w:hAnsi="Times New Roman" w:cs="Times New Roman" w:hint="eastAsia"/>
          <w:sz w:val="32"/>
          <w:szCs w:val="32"/>
        </w:rPr>
        <w:t>、</w:t>
      </w:r>
      <w:r w:rsidR="001D42D2" w:rsidRPr="001046ED">
        <w:rPr>
          <w:rFonts w:ascii="Times New Roman" w:eastAsia="仿宋" w:hAnsi="Times New Roman" w:cs="Times New Roman"/>
          <w:sz w:val="32"/>
          <w:szCs w:val="32"/>
        </w:rPr>
        <w:t>第七条、</w:t>
      </w:r>
      <w:r w:rsidR="001D42D2" w:rsidRPr="001046ED">
        <w:rPr>
          <w:rFonts w:ascii="Times New Roman" w:eastAsia="仿宋" w:hAnsi="Times New Roman" w:cs="Times New Roman" w:hint="eastAsia"/>
          <w:sz w:val="32"/>
          <w:szCs w:val="32"/>
        </w:rPr>
        <w:t>第</w:t>
      </w:r>
      <w:r w:rsidR="001D42D2" w:rsidRPr="001046ED">
        <w:rPr>
          <w:rFonts w:ascii="Times New Roman" w:eastAsia="仿宋" w:hAnsi="Times New Roman" w:cs="Times New Roman"/>
          <w:sz w:val="32"/>
          <w:szCs w:val="32"/>
        </w:rPr>
        <w:t>八条</w:t>
      </w:r>
      <w:r w:rsidR="0090725C" w:rsidRPr="001046ED">
        <w:rPr>
          <w:rFonts w:ascii="Times New Roman" w:eastAsia="仿宋" w:hAnsi="Times New Roman" w:cs="Times New Roman" w:hint="eastAsia"/>
          <w:sz w:val="32"/>
          <w:szCs w:val="32"/>
        </w:rPr>
        <w:t>的</w:t>
      </w:r>
      <w:r w:rsidR="0090725C" w:rsidRPr="001046ED">
        <w:rPr>
          <w:rFonts w:ascii="Times New Roman" w:eastAsia="仿宋" w:hAnsi="Times New Roman" w:cs="Times New Roman"/>
          <w:sz w:val="32"/>
          <w:szCs w:val="32"/>
        </w:rPr>
        <w:t>规定</w:t>
      </w:r>
      <w:r w:rsidR="001D42D2" w:rsidRPr="001046ED">
        <w:rPr>
          <w:rFonts w:ascii="Times New Roman" w:eastAsia="仿宋" w:hAnsi="Times New Roman" w:cs="Times New Roman" w:hint="eastAsia"/>
          <w:sz w:val="32"/>
          <w:szCs w:val="32"/>
        </w:rPr>
        <w:t>发表明确</w:t>
      </w:r>
      <w:r w:rsidR="001D42D2" w:rsidRPr="001046ED">
        <w:rPr>
          <w:rFonts w:ascii="Times New Roman" w:eastAsia="仿宋" w:hAnsi="Times New Roman" w:cs="Times New Roman"/>
          <w:sz w:val="32"/>
          <w:szCs w:val="32"/>
        </w:rPr>
        <w:t>意见。</w:t>
      </w:r>
    </w:p>
    <w:p w:rsidR="00032777" w:rsidRPr="001046ED" w:rsidRDefault="00032777" w:rsidP="001046ED">
      <w:pPr>
        <w:spacing w:line="600" w:lineRule="exact"/>
        <w:ind w:firstLineChars="200" w:firstLine="643"/>
        <w:rPr>
          <w:rFonts w:ascii="Times New Roman" w:eastAsia="仿宋" w:hAnsi="Times New Roman" w:cs="Times New Roman"/>
          <w:sz w:val="32"/>
          <w:szCs w:val="32"/>
        </w:rPr>
      </w:pPr>
      <w:r w:rsidRPr="001046ED">
        <w:rPr>
          <w:rFonts w:ascii="Times New Roman" w:eastAsia="仿宋" w:hAnsi="Times New Roman" w:cs="Times New Roman" w:hint="eastAsia"/>
          <w:b/>
          <w:sz w:val="32"/>
          <w:szCs w:val="32"/>
        </w:rPr>
        <w:t>第十五条</w:t>
      </w:r>
      <w:r w:rsidR="00F4185D" w:rsidRPr="001046ED">
        <w:rPr>
          <w:rFonts w:ascii="Times New Roman" w:eastAsia="仿宋" w:hAnsi="Times New Roman" w:cs="Times New Roman" w:hint="eastAsia"/>
          <w:sz w:val="32"/>
          <w:szCs w:val="32"/>
        </w:rPr>
        <w:t xml:space="preserve"> </w:t>
      </w:r>
      <w:r w:rsidR="00BF7E2A" w:rsidRPr="001046ED">
        <w:rPr>
          <w:rFonts w:ascii="Times New Roman" w:eastAsia="仿宋" w:hAnsi="Times New Roman" w:cs="Times New Roman" w:hint="eastAsia"/>
          <w:sz w:val="32"/>
          <w:szCs w:val="32"/>
        </w:rPr>
        <w:t>主办券商应对本次股票发行定价过程</w:t>
      </w:r>
      <w:r w:rsidRPr="001046ED">
        <w:rPr>
          <w:rFonts w:ascii="Times New Roman" w:eastAsia="仿宋" w:hAnsi="Times New Roman" w:cs="Times New Roman" w:hint="eastAsia"/>
          <w:sz w:val="32"/>
          <w:szCs w:val="32"/>
        </w:rPr>
        <w:t>的合法合规性、定价的合理性发表明确意见。</w:t>
      </w:r>
    </w:p>
    <w:p w:rsidR="00032777" w:rsidRPr="001046ED" w:rsidRDefault="00032777" w:rsidP="001046ED">
      <w:pPr>
        <w:spacing w:line="600" w:lineRule="exact"/>
        <w:ind w:firstLineChars="200" w:firstLine="640"/>
        <w:rPr>
          <w:rFonts w:ascii="Times New Roman" w:eastAsia="仿宋" w:hAnsi="Times New Roman" w:cs="Times New Roman"/>
          <w:sz w:val="32"/>
          <w:szCs w:val="32"/>
        </w:rPr>
      </w:pPr>
      <w:r w:rsidRPr="001046ED">
        <w:rPr>
          <w:rFonts w:ascii="Times New Roman" w:eastAsia="仿宋" w:hAnsi="Times New Roman" w:cs="Times New Roman" w:hint="eastAsia"/>
          <w:sz w:val="32"/>
          <w:szCs w:val="32"/>
        </w:rPr>
        <w:t>公司股票发行符合《企业会计准则第</w:t>
      </w:r>
      <w:r w:rsidRPr="001046ED">
        <w:rPr>
          <w:rFonts w:ascii="Times New Roman" w:eastAsia="仿宋" w:hAnsi="Times New Roman" w:cs="Times New Roman" w:hint="eastAsia"/>
          <w:sz w:val="32"/>
          <w:szCs w:val="32"/>
        </w:rPr>
        <w:t>11</w:t>
      </w:r>
      <w:r w:rsidRPr="001046ED">
        <w:rPr>
          <w:rFonts w:ascii="Times New Roman" w:eastAsia="仿宋" w:hAnsi="Times New Roman" w:cs="Times New Roman" w:hint="eastAsia"/>
          <w:sz w:val="32"/>
          <w:szCs w:val="32"/>
        </w:rPr>
        <w:t>号——股份支付》规定情形的，主办券商应发表明确意见，并说明具体的会计处理方法。</w:t>
      </w:r>
    </w:p>
    <w:p w:rsidR="00032777" w:rsidRPr="001046ED" w:rsidRDefault="00032777" w:rsidP="001046ED">
      <w:pPr>
        <w:spacing w:line="600" w:lineRule="exact"/>
        <w:ind w:firstLineChars="200" w:firstLine="643"/>
        <w:rPr>
          <w:rFonts w:ascii="Times New Roman" w:eastAsia="仿宋" w:hAnsi="Times New Roman" w:cs="Times New Roman"/>
          <w:sz w:val="32"/>
          <w:szCs w:val="32"/>
        </w:rPr>
      </w:pPr>
      <w:r w:rsidRPr="001046ED">
        <w:rPr>
          <w:rFonts w:ascii="Times New Roman" w:eastAsia="仿宋" w:hAnsi="Times New Roman" w:cs="Times New Roman" w:hint="eastAsia"/>
          <w:b/>
          <w:sz w:val="32"/>
          <w:szCs w:val="32"/>
        </w:rPr>
        <w:t>第十六条</w:t>
      </w:r>
      <w:r w:rsidRPr="001046ED">
        <w:rPr>
          <w:rFonts w:ascii="Times New Roman" w:eastAsia="仿宋" w:hAnsi="Times New Roman" w:cs="Times New Roman" w:hint="eastAsia"/>
          <w:sz w:val="32"/>
          <w:szCs w:val="32"/>
        </w:rPr>
        <w:t xml:space="preserve"> </w:t>
      </w:r>
      <w:r w:rsidRPr="001046ED">
        <w:rPr>
          <w:rFonts w:ascii="Times New Roman" w:eastAsia="仿宋" w:hAnsi="Times New Roman" w:cs="Times New Roman" w:hint="eastAsia"/>
          <w:sz w:val="32"/>
          <w:szCs w:val="32"/>
        </w:rPr>
        <w:t>发行对象使用非现金资产认购的，主办券商应对交易对手是否为关联方、标的资产定价的合理性、标的资产权属是否清晰并完成转移、审计或资产评估是否规范、是否构成重大资产重组等事项发表明确意见。</w:t>
      </w:r>
    </w:p>
    <w:p w:rsidR="00032777" w:rsidRPr="001046ED" w:rsidRDefault="0045695C" w:rsidP="001046ED">
      <w:pPr>
        <w:spacing w:line="600" w:lineRule="exact"/>
        <w:ind w:firstLineChars="200" w:firstLine="640"/>
        <w:rPr>
          <w:rFonts w:ascii="Times New Roman" w:eastAsia="仿宋" w:hAnsi="Times New Roman" w:cs="Times New Roman"/>
          <w:sz w:val="32"/>
          <w:szCs w:val="32"/>
        </w:rPr>
      </w:pPr>
      <w:r w:rsidRPr="001046ED">
        <w:rPr>
          <w:rFonts w:ascii="Times New Roman" w:eastAsia="仿宋" w:hAnsi="Times New Roman" w:cs="Times New Roman" w:hint="eastAsia"/>
          <w:sz w:val="32"/>
          <w:szCs w:val="32"/>
        </w:rPr>
        <w:t>涉及须</w:t>
      </w:r>
      <w:r w:rsidR="00032777" w:rsidRPr="001046ED">
        <w:rPr>
          <w:rFonts w:ascii="Times New Roman" w:eastAsia="仿宋" w:hAnsi="Times New Roman" w:cs="Times New Roman" w:hint="eastAsia"/>
          <w:sz w:val="32"/>
          <w:szCs w:val="32"/>
        </w:rPr>
        <w:t>呈报有关主管部</w:t>
      </w:r>
      <w:r w:rsidR="00C72760" w:rsidRPr="001046ED">
        <w:rPr>
          <w:rFonts w:ascii="Times New Roman" w:eastAsia="仿宋" w:hAnsi="Times New Roman" w:cs="Times New Roman" w:hint="eastAsia"/>
          <w:sz w:val="32"/>
          <w:szCs w:val="32"/>
        </w:rPr>
        <w:t>门批准的，主办券商应对是否已获得批准发表明确意见；资产相关业务须</w:t>
      </w:r>
      <w:r w:rsidR="00032777" w:rsidRPr="001046ED">
        <w:rPr>
          <w:rFonts w:ascii="Times New Roman" w:eastAsia="仿宋" w:hAnsi="Times New Roman" w:cs="Times New Roman" w:hint="eastAsia"/>
          <w:sz w:val="32"/>
          <w:szCs w:val="32"/>
        </w:rPr>
        <w:t>取得许可资格或资质的，主办券商应对是否具备相关许可资格或资质发表明确意见。</w:t>
      </w:r>
    </w:p>
    <w:p w:rsidR="00032777" w:rsidRPr="001046ED" w:rsidRDefault="00032777" w:rsidP="001046ED">
      <w:pPr>
        <w:spacing w:line="600" w:lineRule="exact"/>
        <w:ind w:firstLineChars="200" w:firstLine="643"/>
        <w:rPr>
          <w:rFonts w:ascii="Times New Roman" w:eastAsia="仿宋" w:hAnsi="Times New Roman" w:cs="Times New Roman"/>
          <w:sz w:val="32"/>
          <w:szCs w:val="32"/>
        </w:rPr>
      </w:pPr>
      <w:r w:rsidRPr="001046ED">
        <w:rPr>
          <w:rFonts w:ascii="Times New Roman" w:eastAsia="仿宋" w:hAnsi="Times New Roman" w:cs="Times New Roman" w:hint="eastAsia"/>
          <w:b/>
          <w:sz w:val="32"/>
          <w:szCs w:val="32"/>
        </w:rPr>
        <w:t>第十七条</w:t>
      </w:r>
      <w:r w:rsidR="00F4185D" w:rsidRPr="001046ED">
        <w:rPr>
          <w:rFonts w:ascii="Times New Roman" w:eastAsia="仿宋" w:hAnsi="Times New Roman" w:cs="Times New Roman" w:hint="eastAsia"/>
          <w:sz w:val="32"/>
          <w:szCs w:val="32"/>
        </w:rPr>
        <w:t xml:space="preserve"> </w:t>
      </w:r>
      <w:r w:rsidRPr="001046ED">
        <w:rPr>
          <w:rFonts w:ascii="Times New Roman" w:eastAsia="仿宋" w:hAnsi="Times New Roman" w:cs="Times New Roman" w:hint="eastAsia"/>
          <w:sz w:val="32"/>
          <w:szCs w:val="32"/>
        </w:rPr>
        <w:t>主办券商应对认购协议等法律文件是否合法合规发表明确意见。认购协议等法律文件中包含业绩承诺及补偿、股份回购等特殊投资条款的，主办券商还应对特殊投资条款的合法合规性、公司是否履行相关审议程序并完整披露信息发表明确意见。</w:t>
      </w:r>
    </w:p>
    <w:p w:rsidR="00032777" w:rsidRPr="001046ED" w:rsidRDefault="00032777" w:rsidP="001046ED">
      <w:pPr>
        <w:spacing w:line="600" w:lineRule="exact"/>
        <w:ind w:firstLineChars="200" w:firstLine="643"/>
        <w:rPr>
          <w:rFonts w:ascii="Times New Roman" w:eastAsia="仿宋" w:hAnsi="Times New Roman" w:cs="Times New Roman"/>
          <w:sz w:val="32"/>
          <w:szCs w:val="32"/>
        </w:rPr>
      </w:pPr>
      <w:r w:rsidRPr="001046ED">
        <w:rPr>
          <w:rFonts w:ascii="Times New Roman" w:eastAsia="仿宋" w:hAnsi="Times New Roman" w:cs="Times New Roman" w:hint="eastAsia"/>
          <w:b/>
          <w:sz w:val="32"/>
          <w:szCs w:val="32"/>
        </w:rPr>
        <w:t>第十八条</w:t>
      </w:r>
      <w:r w:rsidR="00F4185D" w:rsidRPr="001046ED">
        <w:rPr>
          <w:rFonts w:ascii="Times New Roman" w:eastAsia="仿宋" w:hAnsi="Times New Roman" w:cs="Times New Roman" w:hint="eastAsia"/>
          <w:sz w:val="32"/>
          <w:szCs w:val="32"/>
        </w:rPr>
        <w:t xml:space="preserve"> </w:t>
      </w:r>
      <w:r w:rsidRPr="001046ED">
        <w:rPr>
          <w:rFonts w:ascii="Times New Roman" w:eastAsia="仿宋" w:hAnsi="Times New Roman" w:cs="Times New Roman" w:hint="eastAsia"/>
          <w:sz w:val="32"/>
          <w:szCs w:val="32"/>
        </w:rPr>
        <w:t>主办券商应对本次股票发行的新增股份限售安排是否合法合规发表明确意见。</w:t>
      </w:r>
    </w:p>
    <w:p w:rsidR="00032777" w:rsidRPr="001046ED" w:rsidRDefault="00032777" w:rsidP="001046ED">
      <w:pPr>
        <w:spacing w:line="600" w:lineRule="exact"/>
        <w:ind w:firstLineChars="200" w:firstLine="643"/>
        <w:rPr>
          <w:rFonts w:ascii="Times New Roman" w:eastAsia="仿宋" w:hAnsi="Times New Roman" w:cs="Times New Roman"/>
          <w:sz w:val="32"/>
          <w:szCs w:val="32"/>
        </w:rPr>
      </w:pPr>
      <w:r w:rsidRPr="001046ED">
        <w:rPr>
          <w:rFonts w:ascii="Times New Roman" w:eastAsia="仿宋" w:hAnsi="Times New Roman" w:cs="Times New Roman" w:hint="eastAsia"/>
          <w:b/>
          <w:sz w:val="32"/>
          <w:szCs w:val="32"/>
        </w:rPr>
        <w:t>第十九条</w:t>
      </w:r>
      <w:r w:rsidRPr="001046ED">
        <w:rPr>
          <w:rFonts w:ascii="Times New Roman" w:eastAsia="仿宋" w:hAnsi="Times New Roman" w:cs="Times New Roman" w:hint="eastAsia"/>
          <w:sz w:val="32"/>
          <w:szCs w:val="32"/>
        </w:rPr>
        <w:t xml:space="preserve"> </w:t>
      </w:r>
      <w:r w:rsidRPr="001046ED">
        <w:rPr>
          <w:rFonts w:ascii="Times New Roman" w:eastAsia="仿宋" w:hAnsi="Times New Roman" w:cs="Times New Roman" w:hint="eastAsia"/>
          <w:sz w:val="32"/>
          <w:szCs w:val="32"/>
        </w:rPr>
        <w:t>本次发行导</w:t>
      </w:r>
      <w:r w:rsidR="00F2629A" w:rsidRPr="001046ED">
        <w:rPr>
          <w:rFonts w:ascii="Times New Roman" w:eastAsia="仿宋" w:hAnsi="Times New Roman" w:cs="Times New Roman" w:hint="eastAsia"/>
          <w:sz w:val="32"/>
          <w:szCs w:val="32"/>
        </w:rPr>
        <w:t>致公司控制权发生变动，收购人未聘</w:t>
      </w:r>
      <w:r w:rsidR="00F2629A" w:rsidRPr="001046ED">
        <w:rPr>
          <w:rFonts w:ascii="Times New Roman" w:eastAsia="仿宋" w:hAnsi="Times New Roman" w:cs="Times New Roman" w:hint="eastAsia"/>
          <w:sz w:val="32"/>
          <w:szCs w:val="32"/>
        </w:rPr>
        <w:lastRenderedPageBreak/>
        <w:t>请独立财务顾问的，主办券商应按照</w:t>
      </w:r>
      <w:r w:rsidRPr="001046ED">
        <w:rPr>
          <w:rFonts w:ascii="Times New Roman" w:eastAsia="仿宋" w:hAnsi="Times New Roman" w:cs="Times New Roman" w:hint="eastAsia"/>
          <w:sz w:val="32"/>
          <w:szCs w:val="32"/>
        </w:rPr>
        <w:t>《非上市公众公司收购管理办法》、《非上市公众公司信息披露内容与格式准则第５号</w:t>
      </w:r>
      <w:r w:rsidR="00396B82" w:rsidRPr="001046ED">
        <w:rPr>
          <w:rFonts w:ascii="Times New Roman" w:eastAsia="仿宋" w:hAnsi="Times New Roman" w:cs="Times New Roman" w:hint="eastAsia"/>
          <w:sz w:val="32"/>
          <w:szCs w:val="32"/>
        </w:rPr>
        <w:t>——权益</w:t>
      </w:r>
      <w:r w:rsidR="00396B82" w:rsidRPr="001046ED">
        <w:rPr>
          <w:rFonts w:ascii="Times New Roman" w:eastAsia="仿宋" w:hAnsi="Times New Roman" w:cs="Times New Roman"/>
          <w:sz w:val="32"/>
          <w:szCs w:val="32"/>
        </w:rPr>
        <w:t>变动报告书</w:t>
      </w:r>
      <w:r w:rsidR="00396B82" w:rsidRPr="001046ED">
        <w:rPr>
          <w:rFonts w:ascii="Times New Roman" w:eastAsia="仿宋" w:hAnsi="Times New Roman" w:cs="Times New Roman" w:hint="eastAsia"/>
          <w:sz w:val="32"/>
          <w:szCs w:val="32"/>
        </w:rPr>
        <w:t>、</w:t>
      </w:r>
      <w:r w:rsidR="00396B82" w:rsidRPr="001046ED">
        <w:rPr>
          <w:rFonts w:ascii="Times New Roman" w:eastAsia="仿宋" w:hAnsi="Times New Roman" w:cs="Times New Roman"/>
          <w:sz w:val="32"/>
          <w:szCs w:val="32"/>
        </w:rPr>
        <w:t>收购报告书和要约收购报告书</w:t>
      </w:r>
      <w:r w:rsidRPr="001046ED">
        <w:rPr>
          <w:rFonts w:ascii="Times New Roman" w:eastAsia="仿宋" w:hAnsi="Times New Roman" w:cs="Times New Roman" w:hint="eastAsia"/>
          <w:sz w:val="32"/>
          <w:szCs w:val="32"/>
        </w:rPr>
        <w:t>》等相关规则</w:t>
      </w:r>
      <w:r w:rsidR="00F2629A" w:rsidRPr="001046ED">
        <w:rPr>
          <w:rFonts w:ascii="Times New Roman" w:eastAsia="仿宋" w:hAnsi="Times New Roman" w:cs="Times New Roman" w:hint="eastAsia"/>
          <w:sz w:val="32"/>
          <w:szCs w:val="32"/>
        </w:rPr>
        <w:t>的</w:t>
      </w:r>
      <w:r w:rsidR="00F2629A" w:rsidRPr="001046ED">
        <w:rPr>
          <w:rFonts w:ascii="Times New Roman" w:eastAsia="仿宋" w:hAnsi="Times New Roman" w:cs="Times New Roman"/>
          <w:sz w:val="32"/>
          <w:szCs w:val="32"/>
        </w:rPr>
        <w:t>要求</w:t>
      </w:r>
      <w:r w:rsidRPr="001046ED">
        <w:rPr>
          <w:rFonts w:ascii="Times New Roman" w:eastAsia="仿宋" w:hAnsi="Times New Roman" w:cs="Times New Roman" w:hint="eastAsia"/>
          <w:sz w:val="32"/>
          <w:szCs w:val="32"/>
        </w:rPr>
        <w:t>就本次收购是否合法合规逐项发表意见。</w:t>
      </w:r>
    </w:p>
    <w:p w:rsidR="00032777" w:rsidRPr="001046ED" w:rsidRDefault="00032777" w:rsidP="001046ED">
      <w:pPr>
        <w:spacing w:line="600" w:lineRule="exact"/>
        <w:ind w:firstLineChars="200" w:firstLine="640"/>
        <w:rPr>
          <w:rFonts w:ascii="Times New Roman" w:eastAsia="仿宋" w:hAnsi="Times New Roman" w:cs="Times New Roman"/>
          <w:sz w:val="32"/>
          <w:szCs w:val="32"/>
        </w:rPr>
      </w:pPr>
      <w:r w:rsidRPr="001046ED">
        <w:rPr>
          <w:rFonts w:ascii="Times New Roman" w:eastAsia="仿宋" w:hAnsi="Times New Roman" w:cs="Times New Roman" w:hint="eastAsia"/>
          <w:sz w:val="32"/>
          <w:szCs w:val="32"/>
        </w:rPr>
        <w:t xml:space="preserve">    </w:t>
      </w:r>
    </w:p>
    <w:p w:rsidR="00032777" w:rsidRPr="001046ED" w:rsidRDefault="00032777" w:rsidP="001046ED">
      <w:pPr>
        <w:spacing w:line="620" w:lineRule="exact"/>
        <w:jc w:val="center"/>
        <w:rPr>
          <w:rFonts w:ascii="Times New Roman" w:eastAsia="黑体" w:hAnsi="Times New Roman" w:cs="Times New Roman"/>
          <w:sz w:val="32"/>
        </w:rPr>
      </w:pPr>
      <w:r w:rsidRPr="001046ED">
        <w:rPr>
          <w:rFonts w:ascii="Times New Roman" w:eastAsia="黑体" w:hAnsi="Times New Roman" w:cs="Times New Roman" w:hint="eastAsia"/>
          <w:sz w:val="32"/>
        </w:rPr>
        <w:t>第三章　其它规定</w:t>
      </w:r>
    </w:p>
    <w:p w:rsidR="00032777" w:rsidRPr="001046ED" w:rsidRDefault="00032777" w:rsidP="001046ED">
      <w:pPr>
        <w:spacing w:line="600" w:lineRule="exact"/>
        <w:ind w:firstLineChars="200" w:firstLine="640"/>
        <w:rPr>
          <w:rFonts w:ascii="Times New Roman" w:eastAsia="仿宋" w:hAnsi="Times New Roman" w:cs="Times New Roman"/>
          <w:sz w:val="32"/>
          <w:szCs w:val="32"/>
        </w:rPr>
      </w:pPr>
    </w:p>
    <w:p w:rsidR="00032777" w:rsidRPr="001046ED" w:rsidRDefault="00032777" w:rsidP="001046ED">
      <w:pPr>
        <w:spacing w:line="600" w:lineRule="exact"/>
        <w:ind w:firstLineChars="200" w:firstLine="643"/>
        <w:rPr>
          <w:rFonts w:ascii="Times New Roman" w:eastAsia="仿宋" w:hAnsi="Times New Roman" w:cs="Times New Roman"/>
          <w:sz w:val="32"/>
          <w:szCs w:val="32"/>
        </w:rPr>
      </w:pPr>
      <w:r w:rsidRPr="001046ED">
        <w:rPr>
          <w:rFonts w:ascii="Times New Roman" w:eastAsia="仿宋" w:hAnsi="Times New Roman" w:cs="Times New Roman" w:hint="eastAsia"/>
          <w:b/>
          <w:sz w:val="32"/>
          <w:szCs w:val="32"/>
        </w:rPr>
        <w:t>第二十条</w:t>
      </w:r>
      <w:r w:rsidR="00AD1CA7" w:rsidRPr="001046ED">
        <w:rPr>
          <w:rFonts w:ascii="Times New Roman" w:eastAsia="仿宋" w:hAnsi="Times New Roman" w:cs="Times New Roman" w:hint="eastAsia"/>
          <w:sz w:val="32"/>
          <w:szCs w:val="32"/>
        </w:rPr>
        <w:t xml:space="preserve"> </w:t>
      </w:r>
      <w:r w:rsidRPr="001046ED">
        <w:rPr>
          <w:rFonts w:ascii="Times New Roman" w:eastAsia="仿宋" w:hAnsi="Times New Roman" w:cs="Times New Roman" w:hint="eastAsia"/>
          <w:sz w:val="32"/>
          <w:szCs w:val="32"/>
        </w:rPr>
        <w:t>股票发行经中国证监会核准后，公司向全国股转公司申请出具股份登记函的，主办券商合法合规性意见应当包括以下内容：</w:t>
      </w:r>
    </w:p>
    <w:p w:rsidR="00032777" w:rsidRPr="001046ED" w:rsidRDefault="00032777" w:rsidP="001046ED">
      <w:pPr>
        <w:spacing w:line="600" w:lineRule="exact"/>
        <w:ind w:firstLineChars="200" w:firstLine="640"/>
        <w:rPr>
          <w:rFonts w:ascii="Times New Roman" w:eastAsia="仿宋" w:hAnsi="Times New Roman" w:cs="Times New Roman"/>
          <w:sz w:val="32"/>
          <w:szCs w:val="32"/>
        </w:rPr>
      </w:pPr>
      <w:r w:rsidRPr="001046ED">
        <w:rPr>
          <w:rFonts w:ascii="Times New Roman" w:eastAsia="仿宋" w:hAnsi="Times New Roman" w:cs="Times New Roman" w:hint="eastAsia"/>
          <w:sz w:val="32"/>
          <w:szCs w:val="32"/>
        </w:rPr>
        <w:t>（一）股票发行为确定发行对象的，主办券商应根据第二章相关规定，对公司是否规范履行了信息披露义务、募集资金专户设立情况、认购过程和认购结果是否合法合规等发表明确意见。</w:t>
      </w:r>
    </w:p>
    <w:p w:rsidR="00032777" w:rsidRPr="001046ED" w:rsidRDefault="00032777" w:rsidP="001046ED">
      <w:pPr>
        <w:spacing w:line="600" w:lineRule="exact"/>
        <w:ind w:firstLineChars="200" w:firstLine="640"/>
        <w:rPr>
          <w:rFonts w:ascii="Times New Roman" w:eastAsia="仿宋" w:hAnsi="Times New Roman" w:cs="Times New Roman"/>
          <w:sz w:val="32"/>
          <w:szCs w:val="32"/>
        </w:rPr>
      </w:pPr>
      <w:r w:rsidRPr="001046ED">
        <w:rPr>
          <w:rFonts w:ascii="Times New Roman" w:eastAsia="仿宋" w:hAnsi="Times New Roman" w:cs="Times New Roman" w:hint="eastAsia"/>
          <w:sz w:val="32"/>
          <w:szCs w:val="32"/>
        </w:rPr>
        <w:t>（二）股票发行为不确定发行对象的，主办券商除应对本条（一）项所列内容发表明确意见外，还应根据第二章相关规定，对发行对象是否符合投资者适当性要求、发行对象是否为失信联合惩戒对象、认购协议等法律文件是否合法合规等发表明确意见。</w:t>
      </w:r>
    </w:p>
    <w:p w:rsidR="00032777" w:rsidRPr="001046ED" w:rsidRDefault="00032777" w:rsidP="001046ED">
      <w:pPr>
        <w:spacing w:line="600" w:lineRule="exact"/>
        <w:ind w:firstLineChars="200" w:firstLine="640"/>
        <w:rPr>
          <w:rFonts w:ascii="Times New Roman" w:eastAsia="仿宋" w:hAnsi="Times New Roman" w:cs="Times New Roman"/>
          <w:sz w:val="32"/>
          <w:szCs w:val="32"/>
        </w:rPr>
      </w:pPr>
      <w:r w:rsidRPr="001046ED">
        <w:rPr>
          <w:rFonts w:ascii="Times New Roman" w:eastAsia="仿宋" w:hAnsi="Times New Roman" w:cs="Times New Roman" w:hint="eastAsia"/>
          <w:sz w:val="32"/>
          <w:szCs w:val="32"/>
        </w:rPr>
        <w:t>（三）主办券商认为应当发表的其他意见。</w:t>
      </w:r>
    </w:p>
    <w:p w:rsidR="00032777" w:rsidRPr="001046ED" w:rsidRDefault="00032777" w:rsidP="001046ED">
      <w:pPr>
        <w:spacing w:line="600" w:lineRule="exact"/>
        <w:ind w:firstLineChars="200" w:firstLine="643"/>
        <w:rPr>
          <w:rFonts w:ascii="Times New Roman" w:eastAsia="仿宋" w:hAnsi="Times New Roman" w:cs="Times New Roman"/>
          <w:sz w:val="32"/>
          <w:szCs w:val="32"/>
        </w:rPr>
      </w:pPr>
      <w:r w:rsidRPr="001046ED">
        <w:rPr>
          <w:rFonts w:ascii="Times New Roman" w:eastAsia="仿宋" w:hAnsi="Times New Roman" w:cs="Times New Roman" w:hint="eastAsia"/>
          <w:b/>
          <w:sz w:val="32"/>
          <w:szCs w:val="32"/>
        </w:rPr>
        <w:t>第二十一条</w:t>
      </w:r>
      <w:r w:rsidR="00AD1CA7" w:rsidRPr="001046ED">
        <w:rPr>
          <w:rFonts w:ascii="Times New Roman" w:eastAsia="仿宋" w:hAnsi="Times New Roman" w:cs="Times New Roman" w:hint="eastAsia"/>
          <w:sz w:val="32"/>
          <w:szCs w:val="32"/>
        </w:rPr>
        <w:t xml:space="preserve"> </w:t>
      </w:r>
      <w:r w:rsidRPr="001046ED">
        <w:rPr>
          <w:rFonts w:ascii="Times New Roman" w:eastAsia="仿宋" w:hAnsi="Times New Roman" w:cs="Times New Roman" w:hint="eastAsia"/>
          <w:sz w:val="32"/>
          <w:szCs w:val="32"/>
        </w:rPr>
        <w:t>若主办券商认为公司尚有未披露或未</w:t>
      </w:r>
      <w:r w:rsidR="00AE117A" w:rsidRPr="001046ED">
        <w:rPr>
          <w:rFonts w:ascii="Times New Roman" w:eastAsia="仿宋" w:hAnsi="Times New Roman" w:cs="Times New Roman" w:hint="eastAsia"/>
          <w:sz w:val="32"/>
          <w:szCs w:val="32"/>
        </w:rPr>
        <w:t>充分披露且对本次股票发行有影响的重大信息或事项，可以进行补充</w:t>
      </w:r>
      <w:r w:rsidR="00AE117A" w:rsidRPr="001046ED">
        <w:rPr>
          <w:rFonts w:ascii="Times New Roman" w:eastAsia="仿宋" w:hAnsi="Times New Roman" w:cs="Times New Roman" w:hint="eastAsia"/>
          <w:sz w:val="32"/>
          <w:szCs w:val="32"/>
        </w:rPr>
        <w:lastRenderedPageBreak/>
        <w:t>说明</w:t>
      </w:r>
      <w:r w:rsidRPr="001046ED">
        <w:rPr>
          <w:rFonts w:ascii="Times New Roman" w:eastAsia="仿宋" w:hAnsi="Times New Roman" w:cs="Times New Roman" w:hint="eastAsia"/>
          <w:sz w:val="32"/>
          <w:szCs w:val="32"/>
        </w:rPr>
        <w:t>，并提示该信息或事项对本次股票发行可能造成的影响。</w:t>
      </w:r>
    </w:p>
    <w:p w:rsidR="00032777" w:rsidRPr="001046ED" w:rsidRDefault="00032777" w:rsidP="001046ED">
      <w:pPr>
        <w:spacing w:line="600" w:lineRule="exact"/>
        <w:ind w:firstLineChars="200" w:firstLine="643"/>
        <w:rPr>
          <w:rFonts w:ascii="Times New Roman" w:eastAsia="仿宋" w:hAnsi="Times New Roman" w:cs="Times New Roman"/>
          <w:sz w:val="32"/>
          <w:szCs w:val="32"/>
        </w:rPr>
      </w:pPr>
      <w:r w:rsidRPr="001046ED">
        <w:rPr>
          <w:rFonts w:ascii="Times New Roman" w:eastAsia="仿宋" w:hAnsi="Times New Roman" w:cs="Times New Roman" w:hint="eastAsia"/>
          <w:b/>
          <w:sz w:val="32"/>
          <w:szCs w:val="32"/>
        </w:rPr>
        <w:t>第二十二条</w:t>
      </w:r>
      <w:r w:rsidR="00AD1CA7" w:rsidRPr="001046ED">
        <w:rPr>
          <w:rFonts w:ascii="Times New Roman" w:eastAsia="仿宋" w:hAnsi="Times New Roman" w:cs="Times New Roman" w:hint="eastAsia"/>
          <w:sz w:val="32"/>
          <w:szCs w:val="32"/>
        </w:rPr>
        <w:t xml:space="preserve"> </w:t>
      </w:r>
      <w:r w:rsidRPr="001046ED">
        <w:rPr>
          <w:rFonts w:ascii="Times New Roman" w:eastAsia="仿宋" w:hAnsi="Times New Roman" w:cs="Times New Roman" w:hint="eastAsia"/>
          <w:sz w:val="32"/>
          <w:szCs w:val="32"/>
        </w:rPr>
        <w:t>主办券商法定代表人或法定代表人授权的代表、项目负责人应在合法合规性意见上签字，并加盖主办券商公章，注明报告日期。主办券商法定代表人授权他人代为签字的，需同时披露授权委托书原件。</w:t>
      </w:r>
      <w:r w:rsidRPr="001046ED">
        <w:rPr>
          <w:rFonts w:ascii="Times New Roman" w:eastAsia="仿宋" w:hAnsi="Times New Roman" w:cs="Times New Roman" w:hint="eastAsia"/>
          <w:sz w:val="32"/>
          <w:szCs w:val="32"/>
        </w:rPr>
        <w:t xml:space="preserve"> </w:t>
      </w:r>
    </w:p>
    <w:p w:rsidR="00032777" w:rsidRPr="001046ED" w:rsidRDefault="00032777" w:rsidP="001046ED">
      <w:pPr>
        <w:spacing w:line="600" w:lineRule="exact"/>
        <w:ind w:firstLineChars="200" w:firstLine="640"/>
        <w:rPr>
          <w:rFonts w:ascii="Times New Roman" w:eastAsia="仿宋" w:hAnsi="Times New Roman" w:cs="Times New Roman"/>
          <w:sz w:val="32"/>
          <w:szCs w:val="32"/>
        </w:rPr>
      </w:pPr>
    </w:p>
    <w:p w:rsidR="00032777" w:rsidRPr="001046ED" w:rsidRDefault="00032777" w:rsidP="001046ED">
      <w:pPr>
        <w:spacing w:line="620" w:lineRule="exact"/>
        <w:jc w:val="center"/>
        <w:rPr>
          <w:rFonts w:ascii="Times New Roman" w:eastAsia="黑体" w:hAnsi="Times New Roman" w:cs="Times New Roman"/>
          <w:sz w:val="32"/>
        </w:rPr>
      </w:pPr>
      <w:r w:rsidRPr="001046ED">
        <w:rPr>
          <w:rFonts w:ascii="Times New Roman" w:eastAsia="黑体" w:hAnsi="Times New Roman" w:cs="Times New Roman" w:hint="eastAsia"/>
          <w:sz w:val="32"/>
        </w:rPr>
        <w:t>第四章</w:t>
      </w:r>
      <w:r w:rsidRPr="001046ED">
        <w:rPr>
          <w:rFonts w:ascii="Times New Roman" w:eastAsia="黑体" w:hAnsi="Times New Roman" w:cs="Times New Roman" w:hint="eastAsia"/>
          <w:sz w:val="32"/>
        </w:rPr>
        <w:t xml:space="preserve">  </w:t>
      </w:r>
      <w:r w:rsidRPr="001046ED">
        <w:rPr>
          <w:rFonts w:ascii="Times New Roman" w:eastAsia="黑体" w:hAnsi="Times New Roman" w:cs="Times New Roman" w:hint="eastAsia"/>
          <w:sz w:val="32"/>
        </w:rPr>
        <w:t>附则</w:t>
      </w:r>
    </w:p>
    <w:p w:rsidR="001046ED" w:rsidRPr="001046ED" w:rsidRDefault="001046ED" w:rsidP="001046ED">
      <w:pPr>
        <w:spacing w:line="600" w:lineRule="exact"/>
        <w:ind w:firstLineChars="200" w:firstLine="640"/>
        <w:rPr>
          <w:rFonts w:ascii="Times New Roman" w:eastAsia="仿宋" w:hAnsi="Times New Roman" w:cs="Times New Roman"/>
          <w:sz w:val="32"/>
          <w:szCs w:val="32"/>
        </w:rPr>
      </w:pPr>
    </w:p>
    <w:p w:rsidR="00032777" w:rsidRPr="001046ED" w:rsidRDefault="00032777" w:rsidP="001046ED">
      <w:pPr>
        <w:spacing w:line="600" w:lineRule="exact"/>
        <w:ind w:firstLineChars="200" w:firstLine="643"/>
        <w:rPr>
          <w:rFonts w:ascii="Times New Roman" w:eastAsia="仿宋" w:hAnsi="Times New Roman" w:cs="Times New Roman"/>
          <w:sz w:val="32"/>
          <w:szCs w:val="32"/>
        </w:rPr>
      </w:pPr>
      <w:r w:rsidRPr="001046ED">
        <w:rPr>
          <w:rFonts w:ascii="Times New Roman" w:eastAsia="仿宋" w:hAnsi="Times New Roman" w:cs="Times New Roman" w:hint="eastAsia"/>
          <w:b/>
          <w:sz w:val="32"/>
          <w:szCs w:val="32"/>
        </w:rPr>
        <w:t>第二十三条</w:t>
      </w:r>
      <w:r w:rsidR="00AD1CA7" w:rsidRPr="001046ED">
        <w:rPr>
          <w:rFonts w:ascii="Times New Roman" w:eastAsia="仿宋" w:hAnsi="Times New Roman" w:cs="Times New Roman" w:hint="eastAsia"/>
          <w:sz w:val="32"/>
          <w:szCs w:val="32"/>
        </w:rPr>
        <w:t xml:space="preserve"> </w:t>
      </w:r>
      <w:r w:rsidRPr="001046ED">
        <w:rPr>
          <w:rFonts w:ascii="Times New Roman" w:eastAsia="仿宋" w:hAnsi="Times New Roman" w:cs="Times New Roman" w:hint="eastAsia"/>
          <w:sz w:val="32"/>
          <w:szCs w:val="32"/>
        </w:rPr>
        <w:t>本指引由全国股转公司负责解释。</w:t>
      </w:r>
    </w:p>
    <w:p w:rsidR="00032777" w:rsidRPr="001046ED" w:rsidRDefault="00032777" w:rsidP="001046ED">
      <w:pPr>
        <w:spacing w:line="600" w:lineRule="exact"/>
        <w:ind w:firstLineChars="200" w:firstLine="643"/>
        <w:rPr>
          <w:rFonts w:ascii="Times New Roman" w:eastAsia="仿宋" w:hAnsi="Times New Roman" w:cs="Times New Roman"/>
          <w:sz w:val="32"/>
          <w:szCs w:val="32"/>
        </w:rPr>
      </w:pPr>
      <w:r w:rsidRPr="001046ED">
        <w:rPr>
          <w:rFonts w:ascii="Times New Roman" w:eastAsia="仿宋" w:hAnsi="Times New Roman" w:cs="Times New Roman" w:hint="eastAsia"/>
          <w:b/>
          <w:sz w:val="32"/>
          <w:szCs w:val="32"/>
        </w:rPr>
        <w:t>第二十四条</w:t>
      </w:r>
      <w:r w:rsidR="00AD1CA7" w:rsidRPr="001046ED">
        <w:rPr>
          <w:rFonts w:ascii="Times New Roman" w:eastAsia="仿宋" w:hAnsi="Times New Roman" w:cs="Times New Roman" w:hint="eastAsia"/>
          <w:sz w:val="32"/>
          <w:szCs w:val="32"/>
        </w:rPr>
        <w:t xml:space="preserve"> </w:t>
      </w:r>
      <w:r w:rsidR="00FD13F9">
        <w:rPr>
          <w:rFonts w:ascii="Times New Roman" w:eastAsia="仿宋" w:hAnsi="Times New Roman" w:cs="Times New Roman" w:hint="eastAsia"/>
          <w:sz w:val="32"/>
          <w:szCs w:val="32"/>
        </w:rPr>
        <w:t>本指引自公布之日起</w:t>
      </w:r>
      <w:r w:rsidRPr="001046ED">
        <w:rPr>
          <w:rFonts w:ascii="Times New Roman" w:eastAsia="仿宋" w:hAnsi="Times New Roman" w:cs="Times New Roman" w:hint="eastAsia"/>
          <w:sz w:val="32"/>
          <w:szCs w:val="32"/>
        </w:rPr>
        <w:t>施</w:t>
      </w:r>
      <w:r w:rsidR="00FD13F9">
        <w:rPr>
          <w:rFonts w:ascii="Times New Roman" w:eastAsia="仿宋" w:hAnsi="Times New Roman" w:cs="Times New Roman" w:hint="eastAsia"/>
          <w:sz w:val="32"/>
          <w:szCs w:val="32"/>
        </w:rPr>
        <w:t>行</w:t>
      </w:r>
      <w:r w:rsidRPr="001046ED">
        <w:rPr>
          <w:rFonts w:ascii="Times New Roman" w:eastAsia="仿宋" w:hAnsi="Times New Roman" w:cs="Times New Roman" w:hint="eastAsia"/>
          <w:sz w:val="32"/>
          <w:szCs w:val="32"/>
        </w:rPr>
        <w:t>。</w:t>
      </w:r>
      <w:bookmarkStart w:id="0" w:name="_GoBack"/>
      <w:bookmarkEnd w:id="0"/>
    </w:p>
    <w:sectPr w:rsidR="00032777" w:rsidRPr="001046ED" w:rsidSect="001046ED">
      <w:footerReference w:type="default" r:id="rId8"/>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671" w:rsidRDefault="000C2671" w:rsidP="00651D9A">
      <w:r>
        <w:separator/>
      </w:r>
    </w:p>
  </w:endnote>
  <w:endnote w:type="continuationSeparator" w:id="0">
    <w:p w:rsidR="000C2671" w:rsidRDefault="000C2671" w:rsidP="0065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247127"/>
      <w:docPartObj>
        <w:docPartGallery w:val="Page Numbers (Bottom of Page)"/>
        <w:docPartUnique/>
      </w:docPartObj>
    </w:sdtPr>
    <w:sdtEndPr>
      <w:rPr>
        <w:rFonts w:ascii="宋体" w:eastAsia="宋体" w:hAnsi="宋体"/>
        <w:sz w:val="28"/>
      </w:rPr>
    </w:sdtEndPr>
    <w:sdtContent>
      <w:p w:rsidR="00DA2281" w:rsidRPr="001046ED" w:rsidRDefault="00DA2281">
        <w:pPr>
          <w:pStyle w:val="a4"/>
          <w:jc w:val="center"/>
          <w:rPr>
            <w:rFonts w:ascii="宋体" w:eastAsia="宋体" w:hAnsi="宋体"/>
            <w:sz w:val="28"/>
          </w:rPr>
        </w:pPr>
        <w:r w:rsidRPr="001046ED">
          <w:rPr>
            <w:rFonts w:ascii="宋体" w:eastAsia="宋体" w:hAnsi="宋体"/>
            <w:sz w:val="28"/>
          </w:rPr>
          <w:fldChar w:fldCharType="begin"/>
        </w:r>
        <w:r w:rsidRPr="001046ED">
          <w:rPr>
            <w:rFonts w:ascii="宋体" w:eastAsia="宋体" w:hAnsi="宋体"/>
            <w:sz w:val="28"/>
          </w:rPr>
          <w:instrText>PAGE   \* MERGEFORMAT</w:instrText>
        </w:r>
        <w:r w:rsidRPr="001046ED">
          <w:rPr>
            <w:rFonts w:ascii="宋体" w:eastAsia="宋体" w:hAnsi="宋体"/>
            <w:sz w:val="28"/>
          </w:rPr>
          <w:fldChar w:fldCharType="separate"/>
        </w:r>
        <w:r w:rsidR="00FD13F9" w:rsidRPr="00FD13F9">
          <w:rPr>
            <w:rFonts w:ascii="宋体" w:eastAsia="宋体" w:hAnsi="宋体"/>
            <w:noProof/>
            <w:sz w:val="28"/>
            <w:lang w:val="zh-CN"/>
          </w:rPr>
          <w:t>-</w:t>
        </w:r>
        <w:r w:rsidR="00FD13F9">
          <w:rPr>
            <w:rFonts w:ascii="宋体" w:eastAsia="宋体" w:hAnsi="宋体"/>
            <w:noProof/>
            <w:sz w:val="28"/>
          </w:rPr>
          <w:t xml:space="preserve"> 7 -</w:t>
        </w:r>
        <w:r w:rsidRPr="001046ED">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671" w:rsidRDefault="000C2671" w:rsidP="00651D9A">
      <w:r>
        <w:separator/>
      </w:r>
    </w:p>
  </w:footnote>
  <w:footnote w:type="continuationSeparator" w:id="0">
    <w:p w:rsidR="000C2671" w:rsidRDefault="000C2671" w:rsidP="00651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6A46E3"/>
    <w:multiLevelType w:val="hybridMultilevel"/>
    <w:tmpl w:val="9C9E09A6"/>
    <w:lvl w:ilvl="0" w:tplc="38DE1D2C">
      <w:start w:val="1"/>
      <w:numFmt w:val="japaneseCounting"/>
      <w:lvlText w:val="第%1条"/>
      <w:lvlJc w:val="left"/>
      <w:pPr>
        <w:ind w:left="1535" w:hanging="9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DE0"/>
    <w:rsid w:val="000154C8"/>
    <w:rsid w:val="00023A5E"/>
    <w:rsid w:val="00032777"/>
    <w:rsid w:val="00053F50"/>
    <w:rsid w:val="0006399C"/>
    <w:rsid w:val="00082662"/>
    <w:rsid w:val="000C2671"/>
    <w:rsid w:val="000F436E"/>
    <w:rsid w:val="000F49C8"/>
    <w:rsid w:val="001046ED"/>
    <w:rsid w:val="00142E58"/>
    <w:rsid w:val="0015743F"/>
    <w:rsid w:val="00176182"/>
    <w:rsid w:val="001A11CF"/>
    <w:rsid w:val="001A22B3"/>
    <w:rsid w:val="001A4DB2"/>
    <w:rsid w:val="001D42D2"/>
    <w:rsid w:val="001D779E"/>
    <w:rsid w:val="001E13CF"/>
    <w:rsid w:val="00234EC1"/>
    <w:rsid w:val="0024728F"/>
    <w:rsid w:val="00257789"/>
    <w:rsid w:val="00261A72"/>
    <w:rsid w:val="002727C4"/>
    <w:rsid w:val="002B01E7"/>
    <w:rsid w:val="002B274C"/>
    <w:rsid w:val="002B731C"/>
    <w:rsid w:val="002F134B"/>
    <w:rsid w:val="002F31C5"/>
    <w:rsid w:val="003152B0"/>
    <w:rsid w:val="00315DE0"/>
    <w:rsid w:val="00324E73"/>
    <w:rsid w:val="00333590"/>
    <w:rsid w:val="003757A8"/>
    <w:rsid w:val="003904C0"/>
    <w:rsid w:val="00392CB0"/>
    <w:rsid w:val="00396B82"/>
    <w:rsid w:val="0039771B"/>
    <w:rsid w:val="003C2F1B"/>
    <w:rsid w:val="003D22F0"/>
    <w:rsid w:val="003D6809"/>
    <w:rsid w:val="00432194"/>
    <w:rsid w:val="00451E0F"/>
    <w:rsid w:val="0045695C"/>
    <w:rsid w:val="00457007"/>
    <w:rsid w:val="0046572C"/>
    <w:rsid w:val="00477CB4"/>
    <w:rsid w:val="0048405D"/>
    <w:rsid w:val="00496391"/>
    <w:rsid w:val="004F145F"/>
    <w:rsid w:val="00513FAA"/>
    <w:rsid w:val="005335E6"/>
    <w:rsid w:val="00571A04"/>
    <w:rsid w:val="00576A44"/>
    <w:rsid w:val="005779DA"/>
    <w:rsid w:val="005C0B0E"/>
    <w:rsid w:val="005D72F4"/>
    <w:rsid w:val="005E363C"/>
    <w:rsid w:val="006008C9"/>
    <w:rsid w:val="00601C76"/>
    <w:rsid w:val="00642F9F"/>
    <w:rsid w:val="00651D9A"/>
    <w:rsid w:val="0065204E"/>
    <w:rsid w:val="00680E30"/>
    <w:rsid w:val="006A69E7"/>
    <w:rsid w:val="006E3702"/>
    <w:rsid w:val="00775B5E"/>
    <w:rsid w:val="00783D9E"/>
    <w:rsid w:val="007C0CDE"/>
    <w:rsid w:val="007D2378"/>
    <w:rsid w:val="007F4CA2"/>
    <w:rsid w:val="007F50DF"/>
    <w:rsid w:val="00805EC5"/>
    <w:rsid w:val="0081613F"/>
    <w:rsid w:val="0083030A"/>
    <w:rsid w:val="008333D2"/>
    <w:rsid w:val="0085468B"/>
    <w:rsid w:val="008745E1"/>
    <w:rsid w:val="00880937"/>
    <w:rsid w:val="00884410"/>
    <w:rsid w:val="0089200C"/>
    <w:rsid w:val="008D2050"/>
    <w:rsid w:val="008F0307"/>
    <w:rsid w:val="0090725C"/>
    <w:rsid w:val="009144ED"/>
    <w:rsid w:val="0092479C"/>
    <w:rsid w:val="009565D9"/>
    <w:rsid w:val="009573BE"/>
    <w:rsid w:val="009911E4"/>
    <w:rsid w:val="00992638"/>
    <w:rsid w:val="009A435F"/>
    <w:rsid w:val="009B39E1"/>
    <w:rsid w:val="009B56C5"/>
    <w:rsid w:val="009C2196"/>
    <w:rsid w:val="009C2409"/>
    <w:rsid w:val="009C3C14"/>
    <w:rsid w:val="009F7148"/>
    <w:rsid w:val="00A03789"/>
    <w:rsid w:val="00A30B20"/>
    <w:rsid w:val="00A46012"/>
    <w:rsid w:val="00A72895"/>
    <w:rsid w:val="00A83A3F"/>
    <w:rsid w:val="00AA3143"/>
    <w:rsid w:val="00AD1CA7"/>
    <w:rsid w:val="00AE117A"/>
    <w:rsid w:val="00AE1348"/>
    <w:rsid w:val="00AE7A37"/>
    <w:rsid w:val="00AF5423"/>
    <w:rsid w:val="00B42AFE"/>
    <w:rsid w:val="00B466C3"/>
    <w:rsid w:val="00BC0504"/>
    <w:rsid w:val="00BC16F1"/>
    <w:rsid w:val="00BD6523"/>
    <w:rsid w:val="00BF7E2A"/>
    <w:rsid w:val="00C066BB"/>
    <w:rsid w:val="00C72760"/>
    <w:rsid w:val="00C855D9"/>
    <w:rsid w:val="00C95AB6"/>
    <w:rsid w:val="00D238A1"/>
    <w:rsid w:val="00D55CBA"/>
    <w:rsid w:val="00D63C6F"/>
    <w:rsid w:val="00D945DE"/>
    <w:rsid w:val="00DA2281"/>
    <w:rsid w:val="00DA574C"/>
    <w:rsid w:val="00DC54B9"/>
    <w:rsid w:val="00E33BBB"/>
    <w:rsid w:val="00E43E31"/>
    <w:rsid w:val="00E44B5E"/>
    <w:rsid w:val="00E7645A"/>
    <w:rsid w:val="00E80089"/>
    <w:rsid w:val="00E80E70"/>
    <w:rsid w:val="00E849AB"/>
    <w:rsid w:val="00EC69E0"/>
    <w:rsid w:val="00EF3413"/>
    <w:rsid w:val="00F0404A"/>
    <w:rsid w:val="00F2629A"/>
    <w:rsid w:val="00F4185D"/>
    <w:rsid w:val="00F67EF6"/>
    <w:rsid w:val="00FD13F9"/>
    <w:rsid w:val="00FE7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16DE65-FAF4-4EA3-8794-1647D349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D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1D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1D9A"/>
    <w:rPr>
      <w:sz w:val="18"/>
      <w:szCs w:val="18"/>
    </w:rPr>
  </w:style>
  <w:style w:type="paragraph" w:styleId="a4">
    <w:name w:val="footer"/>
    <w:basedOn w:val="a"/>
    <w:link w:val="Char0"/>
    <w:uiPriority w:val="99"/>
    <w:unhideWhenUsed/>
    <w:rsid w:val="00651D9A"/>
    <w:pPr>
      <w:tabs>
        <w:tab w:val="center" w:pos="4153"/>
        <w:tab w:val="right" w:pos="8306"/>
      </w:tabs>
      <w:snapToGrid w:val="0"/>
      <w:jc w:val="left"/>
    </w:pPr>
    <w:rPr>
      <w:sz w:val="18"/>
      <w:szCs w:val="18"/>
    </w:rPr>
  </w:style>
  <w:style w:type="character" w:customStyle="1" w:styleId="Char0">
    <w:name w:val="页脚 Char"/>
    <w:basedOn w:val="a0"/>
    <w:link w:val="a4"/>
    <w:uiPriority w:val="99"/>
    <w:rsid w:val="00651D9A"/>
    <w:rPr>
      <w:sz w:val="18"/>
      <w:szCs w:val="18"/>
    </w:rPr>
  </w:style>
  <w:style w:type="paragraph" w:styleId="a5">
    <w:name w:val="List Paragraph"/>
    <w:basedOn w:val="a"/>
    <w:uiPriority w:val="34"/>
    <w:qFormat/>
    <w:rsid w:val="00651D9A"/>
    <w:pPr>
      <w:ind w:firstLineChars="200" w:firstLine="420"/>
    </w:pPr>
  </w:style>
  <w:style w:type="paragraph" w:styleId="a6">
    <w:name w:val="No Spacing"/>
    <w:uiPriority w:val="1"/>
    <w:qFormat/>
    <w:rsid w:val="00651D9A"/>
    <w:pPr>
      <w:widowControl w:val="0"/>
      <w:jc w:val="both"/>
    </w:pPr>
    <w:rPr>
      <w:rFonts w:ascii="Calibri" w:eastAsia="宋体" w:hAnsi="Calibri" w:cs="Times New Roman"/>
    </w:rPr>
  </w:style>
  <w:style w:type="paragraph" w:styleId="a7">
    <w:name w:val="Balloon Text"/>
    <w:basedOn w:val="a"/>
    <w:link w:val="Char1"/>
    <w:uiPriority w:val="99"/>
    <w:semiHidden/>
    <w:unhideWhenUsed/>
    <w:rsid w:val="00AE7A37"/>
    <w:rPr>
      <w:sz w:val="18"/>
      <w:szCs w:val="18"/>
    </w:rPr>
  </w:style>
  <w:style w:type="character" w:customStyle="1" w:styleId="Char1">
    <w:name w:val="批注框文本 Char"/>
    <w:basedOn w:val="a0"/>
    <w:link w:val="a7"/>
    <w:uiPriority w:val="99"/>
    <w:semiHidden/>
    <w:rsid w:val="00AE7A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517CE-A2A2-479A-B70E-54129058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朱晓丹zxd</dc:creator>
  <cp:keywords/>
  <dc:description/>
  <cp:lastModifiedBy>贾超jc</cp:lastModifiedBy>
  <cp:revision>28</cp:revision>
  <cp:lastPrinted>2018-09-18T03:00:00Z</cp:lastPrinted>
  <dcterms:created xsi:type="dcterms:W3CDTF">2018-09-18T02:29:00Z</dcterms:created>
  <dcterms:modified xsi:type="dcterms:W3CDTF">2018-10-26T03:07:00Z</dcterms:modified>
</cp:coreProperties>
</file>